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5EDA23" w14:textId="06DAE420" w:rsidR="00BC77CB" w:rsidRPr="00EF4835" w:rsidRDefault="008F0AB0">
      <w:pPr>
        <w:tabs>
          <w:tab w:val="right" w:pos="9638"/>
        </w:tabs>
        <w:rPr>
          <w:rFonts w:ascii="Arial" w:eastAsia="SimSun" w:hAnsi="Arial" w:cs="Arial"/>
          <w:b/>
          <w:bCs/>
          <w:sz w:val="24"/>
          <w:szCs w:val="24"/>
          <w:lang w:val="en-US" w:eastAsia="ko-KR"/>
        </w:rPr>
      </w:pPr>
      <w:r>
        <w:rPr>
          <w:rFonts w:ascii="Arial" w:hAnsi="Arial" w:cs="Arial"/>
          <w:b/>
          <w:bCs/>
          <w:sz w:val="24"/>
          <w:szCs w:val="24"/>
        </w:rPr>
        <w:t>SA WG2 Meeting #15</w:t>
      </w:r>
      <w:r w:rsidR="00D7237F">
        <w:rPr>
          <w:rFonts w:ascii="Arial" w:hAnsi="Arial" w:cs="Arial"/>
          <w:b/>
          <w:bCs/>
          <w:sz w:val="24"/>
          <w:szCs w:val="24"/>
        </w:rPr>
        <w:t>1</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2D2EFA" w:rsidRPr="002D2EFA">
        <w:rPr>
          <w:rFonts w:ascii="Arial" w:hAnsi="Arial" w:cs="Arial"/>
          <w:b/>
          <w:bCs/>
          <w:sz w:val="24"/>
          <w:szCs w:val="24"/>
        </w:rPr>
        <w:t>S2-2204760</w:t>
      </w:r>
      <w:bookmarkStart w:id="0" w:name="_GoBack"/>
      <w:bookmarkEnd w:id="0"/>
    </w:p>
    <w:p w14:paraId="2AE32B63" w14:textId="73BBD5C0" w:rsidR="00BC77CB" w:rsidRDefault="002345F1">
      <w:pPr>
        <w:pBdr>
          <w:bottom w:val="single" w:sz="6" w:space="0" w:color="auto"/>
        </w:pBdr>
        <w:tabs>
          <w:tab w:val="right" w:pos="9638"/>
        </w:tabs>
        <w:rPr>
          <w:rFonts w:ascii="Arial" w:hAnsi="Arial" w:cs="Arial"/>
          <w:b/>
          <w:bCs/>
          <w:sz w:val="24"/>
          <w:szCs w:val="24"/>
        </w:rPr>
      </w:pPr>
      <w:r>
        <w:rPr>
          <w:rFonts w:ascii="Arial" w:hAnsi="Arial" w:cs="Arial"/>
          <w:b/>
          <w:bCs/>
          <w:sz w:val="24"/>
          <w:szCs w:val="24"/>
        </w:rPr>
        <w:t>May</w:t>
      </w:r>
      <w:r w:rsidR="00086B19">
        <w:rPr>
          <w:rFonts w:ascii="Arial" w:hAnsi="Arial" w:cs="Arial"/>
          <w:b/>
          <w:bCs/>
          <w:sz w:val="24"/>
          <w:szCs w:val="24"/>
        </w:rPr>
        <w:t xml:space="preserve"> </w:t>
      </w:r>
      <w:r w:rsidR="008C23AE">
        <w:rPr>
          <w:rFonts w:ascii="Arial" w:hAnsi="Arial" w:cs="Arial"/>
          <w:b/>
          <w:bCs/>
          <w:sz w:val="24"/>
          <w:szCs w:val="24"/>
        </w:rPr>
        <w:t>1</w:t>
      </w:r>
      <w:r>
        <w:rPr>
          <w:rFonts w:ascii="Arial" w:hAnsi="Arial" w:cs="Arial"/>
          <w:b/>
          <w:bCs/>
          <w:sz w:val="24"/>
          <w:szCs w:val="24"/>
        </w:rPr>
        <w:t>6</w:t>
      </w:r>
      <w:r w:rsidR="00086B19">
        <w:rPr>
          <w:rFonts w:ascii="Arial" w:hAnsi="Arial" w:cs="Arial"/>
          <w:b/>
          <w:bCs/>
          <w:sz w:val="24"/>
          <w:szCs w:val="24"/>
        </w:rPr>
        <w:t xml:space="preserve"> – </w:t>
      </w:r>
      <w:r w:rsidR="008C23AE">
        <w:rPr>
          <w:rFonts w:ascii="Arial" w:hAnsi="Arial" w:cs="Arial"/>
          <w:b/>
          <w:bCs/>
          <w:sz w:val="24"/>
          <w:szCs w:val="24"/>
        </w:rPr>
        <w:t>2</w:t>
      </w:r>
      <w:r>
        <w:rPr>
          <w:rFonts w:ascii="Arial" w:hAnsi="Arial" w:cs="Arial"/>
          <w:b/>
          <w:bCs/>
          <w:sz w:val="24"/>
          <w:szCs w:val="24"/>
        </w:rPr>
        <w:t>0</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w:t>
      </w:r>
      <w:r w:rsidR="002D2EFA">
        <w:rPr>
          <w:rFonts w:ascii="Arial" w:hAnsi="Arial" w:cs="Arial"/>
          <w:b/>
          <w:bCs/>
          <w:color w:val="0000FF"/>
        </w:rPr>
        <w:t>4000</w:t>
      </w:r>
      <w:r w:rsidR="002D2EFA">
        <w:rPr>
          <w:rFonts w:ascii="Arial" w:hAnsi="Arial" w:cs="Arial" w:hint="eastAsia"/>
          <w:b/>
          <w:bCs/>
          <w:color w:val="0000FF"/>
          <w:lang w:eastAsia="ko-KR"/>
        </w:rPr>
        <w:t>r</w:t>
      </w:r>
      <w:r w:rsidR="002D2EFA">
        <w:rPr>
          <w:rFonts w:ascii="Arial" w:hAnsi="Arial" w:cs="Arial"/>
          <w:b/>
          <w:bCs/>
          <w:color w:val="0000FF"/>
          <w:lang w:eastAsia="ko-KR"/>
        </w:rPr>
        <w:t>01</w:t>
      </w:r>
      <w:r w:rsidR="00086B19">
        <w:rPr>
          <w:rFonts w:ascii="Arial" w:hAnsi="Arial" w:cs="Arial"/>
          <w:b/>
          <w:bCs/>
        </w:rPr>
        <w:t>)</w:t>
      </w:r>
    </w:p>
    <w:p w14:paraId="6804310E" w14:textId="77777777" w:rsidR="00BC77CB" w:rsidRDefault="00BC77CB">
      <w:pPr>
        <w:pStyle w:val="CRCoverPage"/>
        <w:tabs>
          <w:tab w:val="right" w:pos="9638"/>
        </w:tabs>
        <w:spacing w:after="0"/>
        <w:rPr>
          <w:rFonts w:cs="Arial"/>
          <w:b/>
          <w:sz w:val="24"/>
        </w:rPr>
      </w:pPr>
    </w:p>
    <w:p w14:paraId="03DAD9DB"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7DE44C05" w14:textId="60F28E78" w:rsidR="00BC77CB" w:rsidRPr="002E5D34"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D74612">
        <w:rPr>
          <w:rFonts w:ascii="Arial" w:hAnsi="Arial" w:cs="Arial"/>
          <w:b/>
        </w:rPr>
        <w:t xml:space="preserve">KI #5, </w:t>
      </w:r>
      <w:r w:rsidR="002E5D34">
        <w:rPr>
          <w:rFonts w:ascii="Arial" w:hAnsi="Arial" w:cs="Arial"/>
          <w:b/>
        </w:rPr>
        <w:t>Sol</w:t>
      </w:r>
      <w:r w:rsidR="00D74612">
        <w:rPr>
          <w:rFonts w:ascii="Arial" w:hAnsi="Arial" w:cs="Arial"/>
          <w:b/>
        </w:rPr>
        <w:t xml:space="preserve"> </w:t>
      </w:r>
      <w:r w:rsidR="002E5D34">
        <w:rPr>
          <w:rFonts w:ascii="Arial" w:hAnsi="Arial" w:cs="Arial"/>
          <w:b/>
        </w:rPr>
        <w:t>#5.2 Update</w:t>
      </w:r>
      <w:r w:rsidR="00D74612">
        <w:rPr>
          <w:rFonts w:ascii="Arial" w:hAnsi="Arial" w:cs="Arial"/>
          <w:b/>
        </w:rPr>
        <w:t xml:space="preserve"> to resolve EN and </w:t>
      </w:r>
      <w:r w:rsidR="00CE3574">
        <w:rPr>
          <w:rFonts w:ascii="Arial" w:hAnsi="Arial" w:cs="Arial"/>
          <w:b/>
        </w:rPr>
        <w:t xml:space="preserve">to </w:t>
      </w:r>
      <w:r w:rsidR="00D74612">
        <w:rPr>
          <w:rFonts w:ascii="Arial" w:hAnsi="Arial" w:cs="Arial"/>
          <w:b/>
        </w:rPr>
        <w:t>support AMF change scenario</w:t>
      </w:r>
    </w:p>
    <w:p w14:paraId="3A455520"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10DF8977"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w:t>
      </w:r>
      <w:r w:rsidR="00E94A1E">
        <w:rPr>
          <w:rFonts w:ascii="Arial" w:hAnsi="Arial" w:cs="Arial"/>
          <w:b/>
        </w:rPr>
        <w:t>3</w:t>
      </w:r>
      <w:r>
        <w:rPr>
          <w:rFonts w:ascii="Arial" w:hAnsi="Arial" w:cs="Arial"/>
          <w:b/>
        </w:rPr>
        <w:t xml:space="preserve"> </w:t>
      </w:r>
      <w:r w:rsidR="00E94A1E" w:rsidRPr="00E94A1E">
        <w:rPr>
          <w:rFonts w:ascii="Arial" w:hAnsi="Arial" w:cs="Arial"/>
          <w:b/>
        </w:rPr>
        <w:t>Study on Access Traffic Steering, Switching and Splitting support in the 5GS; Phase 3</w:t>
      </w:r>
    </w:p>
    <w:p w14:paraId="6AA94FBA"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w:t>
      </w:r>
      <w:r w:rsidR="00E94A1E">
        <w:rPr>
          <w:rFonts w:ascii="Arial" w:hAnsi="Arial" w:cs="Arial" w:hint="eastAsia"/>
          <w:b/>
          <w:lang w:eastAsia="ko-KR"/>
        </w:rPr>
        <w:t>ATSSS</w:t>
      </w:r>
      <w:r w:rsidR="00F2046E" w:rsidRPr="00F2046E">
        <w:rPr>
          <w:rFonts w:ascii="Arial" w:hAnsi="Arial" w:cs="Arial"/>
          <w:b/>
        </w:rPr>
        <w:t>_Ph3</w:t>
      </w:r>
      <w:r w:rsidR="00F2046E">
        <w:rPr>
          <w:rFonts w:ascii="Arial" w:hAnsi="Arial" w:cs="Arial"/>
          <w:b/>
        </w:rPr>
        <w:t xml:space="preserve"> / Rel-18</w:t>
      </w:r>
    </w:p>
    <w:p w14:paraId="7C6486EE" w14:textId="51D9CFA4"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 xml:space="preserve">proposes </w:t>
      </w:r>
      <w:r w:rsidR="002E5D34">
        <w:rPr>
          <w:rFonts w:ascii="Arial" w:hAnsi="Arial" w:cs="Arial"/>
          <w:i/>
        </w:rPr>
        <w:t>to update solution 5.2</w:t>
      </w:r>
      <w:r w:rsidR="00C71792">
        <w:rPr>
          <w:rFonts w:ascii="Arial" w:hAnsi="Arial" w:cs="Arial"/>
          <w:i/>
        </w:rPr>
        <w:t>.</w:t>
      </w:r>
    </w:p>
    <w:p w14:paraId="37995C09" w14:textId="77777777" w:rsidR="00BC77CB" w:rsidRDefault="00086B19">
      <w:pPr>
        <w:pStyle w:val="1"/>
        <w:jc w:val="both"/>
      </w:pPr>
      <w:r>
        <w:t>Discussion</w:t>
      </w:r>
    </w:p>
    <w:p w14:paraId="44D7DE71" w14:textId="3380DA36" w:rsidR="00404C98" w:rsidRDefault="00404C98" w:rsidP="00801F97">
      <w:pPr>
        <w:pStyle w:val="B1"/>
        <w:ind w:left="0" w:firstLine="0"/>
        <w:rPr>
          <w:rFonts w:eastAsiaTheme="minorEastAsia"/>
          <w:lang w:eastAsia="ko-KR"/>
        </w:rPr>
      </w:pPr>
      <w:r>
        <w:rPr>
          <w:rFonts w:eastAsiaTheme="minorEastAsia" w:hint="eastAsia"/>
          <w:lang w:eastAsia="ko-KR"/>
        </w:rPr>
        <w:t>This contribution</w:t>
      </w:r>
      <w:r>
        <w:rPr>
          <w:rFonts w:eastAsiaTheme="minorEastAsia"/>
          <w:lang w:eastAsia="ko-KR"/>
        </w:rPr>
        <w:t xml:space="preserve"> proposes to update solution 5.2.</w:t>
      </w:r>
    </w:p>
    <w:p w14:paraId="6E8DABC1" w14:textId="56179F4E" w:rsidR="00D135B2" w:rsidRDefault="00D135B2" w:rsidP="00801F97">
      <w:pPr>
        <w:pStyle w:val="B1"/>
        <w:ind w:left="0" w:firstLine="0"/>
        <w:rPr>
          <w:rFonts w:eastAsiaTheme="minorEastAsia"/>
          <w:b/>
          <w:lang w:eastAsia="ko-KR"/>
        </w:rPr>
      </w:pPr>
      <w:r>
        <w:rPr>
          <w:rFonts w:eastAsiaTheme="minorEastAsia" w:hint="eastAsia"/>
          <w:b/>
          <w:lang w:eastAsia="ko-KR"/>
        </w:rPr>
        <w:t xml:space="preserve">1. </w:t>
      </w:r>
      <w:r w:rsidR="002F031F">
        <w:rPr>
          <w:rFonts w:eastAsiaTheme="minorEastAsia"/>
          <w:b/>
          <w:lang w:eastAsia="ko-KR"/>
        </w:rPr>
        <w:t>Correct</w:t>
      </w:r>
      <w:r>
        <w:rPr>
          <w:rFonts w:eastAsiaTheme="minorEastAsia" w:hint="eastAsia"/>
          <w:b/>
          <w:lang w:eastAsia="ko-KR"/>
        </w:rPr>
        <w:t xml:space="preserve"> implementation error.</w:t>
      </w:r>
    </w:p>
    <w:p w14:paraId="08860D59" w14:textId="2FBD30D4" w:rsidR="002F031F" w:rsidRPr="00D135B2" w:rsidRDefault="002F031F" w:rsidP="00801F97">
      <w:pPr>
        <w:pStyle w:val="B1"/>
        <w:ind w:left="0" w:firstLine="0"/>
        <w:rPr>
          <w:rFonts w:eastAsiaTheme="minorEastAsia"/>
          <w:lang w:eastAsia="ko-KR"/>
        </w:rPr>
      </w:pPr>
      <w:r>
        <w:rPr>
          <w:rFonts w:eastAsiaTheme="minorEastAsia" w:hint="eastAsia"/>
          <w:lang w:eastAsia="ko-KR"/>
        </w:rPr>
        <w:t>Some texts are not removed when the approved CR</w:t>
      </w:r>
      <w:r w:rsidRPr="002F031F">
        <w:t xml:space="preserve"> </w:t>
      </w:r>
      <w:r>
        <w:t>(</w:t>
      </w:r>
      <w:r w:rsidRPr="002F031F">
        <w:rPr>
          <w:rFonts w:eastAsiaTheme="minorEastAsia"/>
          <w:lang w:eastAsia="ko-KR"/>
        </w:rPr>
        <w:t>S2-2203076</w:t>
      </w:r>
      <w:r>
        <w:rPr>
          <w:rFonts w:eastAsiaTheme="minorEastAsia"/>
          <w:lang w:eastAsia="ko-KR"/>
        </w:rPr>
        <w:t>) is implemented in TR 23.700-53.</w:t>
      </w:r>
    </w:p>
    <w:p w14:paraId="116C9D9D" w14:textId="78786F3C" w:rsidR="00F856D9" w:rsidRPr="00A708B4" w:rsidRDefault="00D135B2" w:rsidP="00801F97">
      <w:pPr>
        <w:pStyle w:val="B1"/>
        <w:ind w:left="0" w:firstLine="0"/>
        <w:rPr>
          <w:rFonts w:eastAsiaTheme="minorEastAsia"/>
          <w:b/>
          <w:lang w:eastAsia="ko-KR"/>
        </w:rPr>
      </w:pPr>
      <w:r>
        <w:rPr>
          <w:rFonts w:eastAsiaTheme="minorEastAsia"/>
          <w:b/>
          <w:lang w:eastAsia="ko-KR"/>
        </w:rPr>
        <w:t>3</w:t>
      </w:r>
      <w:r w:rsidR="00404C98" w:rsidRPr="00A708B4">
        <w:rPr>
          <w:rFonts w:eastAsiaTheme="minorEastAsia"/>
          <w:b/>
          <w:lang w:eastAsia="ko-KR"/>
        </w:rPr>
        <w:t>. R</w:t>
      </w:r>
      <w:r w:rsidR="008F3F57" w:rsidRPr="00A708B4">
        <w:rPr>
          <w:rFonts w:eastAsiaTheme="minorEastAsia"/>
          <w:b/>
          <w:lang w:eastAsia="ko-KR"/>
        </w:rPr>
        <w:t>esolve following Editor's note in Solution #5.2.</w:t>
      </w:r>
    </w:p>
    <w:p w14:paraId="04C4CC54" w14:textId="77777777" w:rsidR="008F3F57" w:rsidRPr="004A43A1" w:rsidRDefault="008F3F57" w:rsidP="008F3F57">
      <w:pPr>
        <w:keepLines/>
        <w:ind w:left="1560" w:hanging="1276"/>
        <w:rPr>
          <w:rFonts w:eastAsia="Times New Roman"/>
          <w:color w:val="FF0000"/>
          <w:lang w:eastAsia="ko-KR"/>
        </w:rPr>
      </w:pPr>
      <w:r w:rsidRPr="004A43A1">
        <w:rPr>
          <w:rFonts w:eastAsia="Times New Roman"/>
          <w:color w:val="FF0000"/>
          <w:lang w:eastAsia="ko-KR"/>
        </w:rPr>
        <w:t>Editor's note:</w:t>
      </w:r>
      <w:r w:rsidRPr="004A43A1">
        <w:rPr>
          <w:rFonts w:eastAsia="Times New Roman"/>
          <w:color w:val="FF0000"/>
          <w:lang w:eastAsia="ko-KR"/>
        </w:rPr>
        <w:tab/>
        <w:t>It is assumed that the selected TNGF supports the S-NSSAI of the established MA PDU Session. Weather and how this is achieved is FFS.</w:t>
      </w:r>
    </w:p>
    <w:p w14:paraId="7F5B3287" w14:textId="48033798" w:rsidR="008F3F57" w:rsidRDefault="008F3F57" w:rsidP="00801F97">
      <w:pPr>
        <w:pStyle w:val="B1"/>
        <w:ind w:left="0" w:firstLine="0"/>
        <w:rPr>
          <w:rFonts w:eastAsiaTheme="minorEastAsia"/>
          <w:lang w:eastAsia="ko-KR"/>
        </w:rPr>
      </w:pPr>
      <w:r>
        <w:rPr>
          <w:rFonts w:eastAsiaTheme="minorEastAsia" w:hint="eastAsia"/>
          <w:lang w:eastAsia="ko-KR"/>
        </w:rPr>
        <w:t xml:space="preserve">According to current 5WWC_Ph2 study, </w:t>
      </w:r>
      <w:r>
        <w:rPr>
          <w:rFonts w:eastAsiaTheme="minorEastAsia"/>
          <w:lang w:eastAsia="ko-KR"/>
        </w:rPr>
        <w:t xml:space="preserve">solutions for </w:t>
      </w:r>
      <w:r>
        <w:rPr>
          <w:rFonts w:eastAsiaTheme="minorEastAsia" w:hint="eastAsia"/>
          <w:lang w:eastAsia="ko-KR"/>
        </w:rPr>
        <w:t>TNGF / N3IWF selection</w:t>
      </w:r>
      <w:r>
        <w:rPr>
          <w:rFonts w:eastAsiaTheme="minorEastAsia"/>
          <w:lang w:eastAsia="ko-KR"/>
        </w:rPr>
        <w:t xml:space="preserve"> supports slices needed by the UE </w:t>
      </w:r>
      <w:r w:rsidR="00E83E13">
        <w:rPr>
          <w:rFonts w:eastAsiaTheme="minorEastAsia"/>
          <w:lang w:eastAsia="ko-KR"/>
        </w:rPr>
        <w:t xml:space="preserve">can be </w:t>
      </w:r>
      <w:r>
        <w:rPr>
          <w:rFonts w:eastAsiaTheme="minorEastAsia"/>
          <w:lang w:eastAsia="ko-KR"/>
        </w:rPr>
        <w:t>categories</w:t>
      </w:r>
      <w:r w:rsidR="00E83E13">
        <w:rPr>
          <w:rFonts w:eastAsiaTheme="minorEastAsia"/>
          <w:lang w:eastAsia="ko-KR"/>
        </w:rPr>
        <w:t xml:space="preserve"> into </w:t>
      </w:r>
      <w:r w:rsidR="00BE3887">
        <w:rPr>
          <w:rFonts w:eastAsiaTheme="minorEastAsia"/>
          <w:lang w:eastAsia="ko-KR"/>
        </w:rPr>
        <w:t>"UE selection"</w:t>
      </w:r>
      <w:r>
        <w:rPr>
          <w:rFonts w:eastAsiaTheme="minorEastAsia"/>
          <w:lang w:eastAsia="ko-KR"/>
        </w:rPr>
        <w:t xml:space="preserve"> and </w:t>
      </w:r>
      <w:r w:rsidR="00BE3887">
        <w:rPr>
          <w:rFonts w:eastAsiaTheme="minorEastAsia"/>
          <w:lang w:eastAsia="ko-KR"/>
        </w:rPr>
        <w:t>"</w:t>
      </w:r>
      <w:r>
        <w:rPr>
          <w:rFonts w:eastAsiaTheme="minorEastAsia"/>
          <w:lang w:eastAsia="ko-KR"/>
        </w:rPr>
        <w:t>network redirection</w:t>
      </w:r>
      <w:r w:rsidR="00BE3887">
        <w:rPr>
          <w:rFonts w:eastAsiaTheme="minorEastAsia"/>
          <w:lang w:eastAsia="ko-KR"/>
        </w:rPr>
        <w:t>"</w:t>
      </w:r>
      <w:r>
        <w:rPr>
          <w:rFonts w:eastAsiaTheme="minorEastAsia"/>
          <w:lang w:eastAsia="ko-KR"/>
        </w:rPr>
        <w:t>.</w:t>
      </w:r>
    </w:p>
    <w:p w14:paraId="7471C07B" w14:textId="33395F93" w:rsidR="008F3F57" w:rsidRDefault="008F3F57" w:rsidP="00801F97">
      <w:pPr>
        <w:pStyle w:val="B1"/>
        <w:ind w:left="0" w:firstLine="0"/>
        <w:rPr>
          <w:rFonts w:eastAsiaTheme="minorEastAsia"/>
          <w:lang w:eastAsia="ko-KR"/>
        </w:rPr>
      </w:pPr>
      <w:r>
        <w:rPr>
          <w:rFonts w:eastAsiaTheme="minorEastAsia"/>
          <w:lang w:eastAsia="ko-KR"/>
        </w:rPr>
        <w:t xml:space="preserve">In case of </w:t>
      </w:r>
      <w:r w:rsidR="00E83E13">
        <w:rPr>
          <w:rFonts w:eastAsiaTheme="minorEastAsia"/>
          <w:lang w:eastAsia="ko-KR"/>
        </w:rPr>
        <w:t>UE selection</w:t>
      </w:r>
      <w:r>
        <w:rPr>
          <w:rFonts w:eastAsiaTheme="minorEastAsia"/>
          <w:lang w:eastAsia="ko-KR"/>
        </w:rPr>
        <w:t xml:space="preserve">, no impact is expected </w:t>
      </w:r>
      <w:r w:rsidR="00E83E13">
        <w:rPr>
          <w:rFonts w:eastAsiaTheme="minorEastAsia"/>
          <w:lang w:eastAsia="ko-KR"/>
        </w:rPr>
        <w:t xml:space="preserve">to non-3GPP access switching, </w:t>
      </w:r>
      <w:r>
        <w:rPr>
          <w:rFonts w:eastAsiaTheme="minorEastAsia"/>
          <w:lang w:eastAsia="ko-KR"/>
        </w:rPr>
        <w:t>as the selected N3IWF / TNGF should supports S-NSSAIs of the established MA PDU Sessions. So this contribution focus on the network redirection solutions.</w:t>
      </w:r>
    </w:p>
    <w:p w14:paraId="22D3290E" w14:textId="7CF51250" w:rsidR="008F3F57" w:rsidRPr="008F3F57" w:rsidRDefault="003878D3" w:rsidP="00801F97">
      <w:pPr>
        <w:pStyle w:val="B1"/>
        <w:ind w:left="0" w:firstLine="0"/>
        <w:rPr>
          <w:rFonts w:eastAsiaTheme="minorEastAsia"/>
          <w:lang w:eastAsia="ko-KR"/>
        </w:rPr>
      </w:pPr>
      <w:r>
        <w:rPr>
          <w:rFonts w:eastAsiaTheme="minorEastAsia"/>
          <w:lang w:eastAsia="ko-KR"/>
        </w:rPr>
        <w:t>For</w:t>
      </w:r>
      <w:r w:rsidR="008F3F57">
        <w:rPr>
          <w:rFonts w:eastAsiaTheme="minorEastAsia"/>
          <w:lang w:eastAsia="ko-KR"/>
        </w:rPr>
        <w:t xml:space="preserve"> network redirection</w:t>
      </w:r>
      <w:r>
        <w:rPr>
          <w:rFonts w:eastAsiaTheme="minorEastAsia"/>
          <w:lang w:eastAsia="ko-KR"/>
        </w:rPr>
        <w:t xml:space="preserve"> solutions</w:t>
      </w:r>
      <w:r w:rsidR="008F3F57">
        <w:rPr>
          <w:rFonts w:eastAsiaTheme="minorEastAsia"/>
          <w:lang w:eastAsia="ko-KR"/>
        </w:rPr>
        <w:t>,</w:t>
      </w:r>
      <w:r w:rsidR="00E83E13">
        <w:rPr>
          <w:rFonts w:eastAsiaTheme="minorEastAsia"/>
          <w:lang w:eastAsia="ko-KR"/>
        </w:rPr>
        <w:t xml:space="preserve"> there are two options, i.e. redirect the UE during the registration or redirect the UE after the registration.</w:t>
      </w:r>
    </w:p>
    <w:p w14:paraId="0EE7496F" w14:textId="0CB9396E" w:rsidR="00861FAB" w:rsidRDefault="003878D3" w:rsidP="0017350A">
      <w:pPr>
        <w:rPr>
          <w:lang w:eastAsia="ko-KR"/>
        </w:rPr>
      </w:pPr>
      <w:r>
        <w:rPr>
          <w:rFonts w:hint="eastAsia"/>
          <w:lang w:eastAsia="ko-KR"/>
        </w:rPr>
        <w:t xml:space="preserve">For solutions performing redirection during the </w:t>
      </w:r>
      <w:r>
        <w:rPr>
          <w:lang w:eastAsia="ko-KR"/>
        </w:rPr>
        <w:t>registration</w:t>
      </w:r>
      <w:r>
        <w:rPr>
          <w:rFonts w:hint="eastAsia"/>
          <w:lang w:eastAsia="ko-KR"/>
        </w:rPr>
        <w:t>,</w:t>
      </w:r>
      <w:r>
        <w:rPr>
          <w:lang w:eastAsia="ko-KR"/>
        </w:rPr>
        <w:t xml:space="preserve"> the redirection uses EAP-5G signalling to send redirection information and redirection procedure is done before the TNGF / N3IWF sends initial context setup response to the AMF. Considering that the non-3GPP access switching procedure starts after initial context setup is finished, redirection solution can be applied between step 3 and step 4.</w:t>
      </w:r>
    </w:p>
    <w:p w14:paraId="673EC33F" w14:textId="77777777" w:rsidR="00912F90" w:rsidRDefault="00912F90" w:rsidP="0017350A">
      <w:pPr>
        <w:rPr>
          <w:lang w:eastAsia="ko-KR"/>
        </w:rPr>
      </w:pPr>
    </w:p>
    <w:p w14:paraId="700FB859" w14:textId="49BA2E46" w:rsidR="00C3152F" w:rsidRDefault="00E921CF" w:rsidP="00C3152F">
      <w:pPr>
        <w:pStyle w:val="TH"/>
      </w:pPr>
      <w:r w:rsidRPr="004A43A1">
        <w:rPr>
          <w:lang w:eastAsia="en-GB"/>
        </w:rPr>
        <w:object w:dxaOrig="14640" w:dyaOrig="20535" w14:anchorId="0A472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9pt;height:643pt" o:ole="">
            <v:imagedata r:id="rId8" o:title=""/>
          </v:shape>
          <o:OLEObject Type="Embed" ProgID="Visio.Drawing.11" ShapeID="_x0000_i1025" DrawAspect="Content" ObjectID="_1714566811" r:id="rId9"/>
        </w:object>
      </w:r>
    </w:p>
    <w:p w14:paraId="26223B3C" w14:textId="695E978C" w:rsidR="00912F90" w:rsidRDefault="00C3152F" w:rsidP="00C3152F">
      <w:pPr>
        <w:pStyle w:val="a9"/>
        <w:jc w:val="center"/>
        <w:rPr>
          <w:lang w:eastAsia="ko-KR"/>
        </w:rPr>
      </w:pPr>
      <w:r>
        <w:t xml:space="preserve">Figure D1: Non-3GPP access switching with network triggered redirection </w:t>
      </w:r>
      <w:r w:rsidR="001008FC">
        <w:t xml:space="preserve">in case the redirection is </w:t>
      </w:r>
      <w:r>
        <w:t>performed during the Registration procedure</w:t>
      </w:r>
    </w:p>
    <w:p w14:paraId="38DCEB2E" w14:textId="7567B8C5" w:rsidR="003878D3" w:rsidRDefault="003878D3" w:rsidP="0017350A">
      <w:pPr>
        <w:rPr>
          <w:lang w:eastAsia="ko-KR"/>
        </w:rPr>
      </w:pPr>
      <w:r>
        <w:rPr>
          <w:lang w:eastAsia="ko-KR"/>
        </w:rPr>
        <w:t xml:space="preserve">For solutions performing redirecting after the registration, </w:t>
      </w:r>
      <w:r w:rsidR="008051FF">
        <w:rPr>
          <w:lang w:eastAsia="ko-KR"/>
        </w:rPr>
        <w:t xml:space="preserve">the non-3GPP access switching can be done either before the redirection or after the redirection as redirection can be performed independent with non-3GPP access switching. </w:t>
      </w:r>
      <w:r w:rsidR="008051FF">
        <w:rPr>
          <w:lang w:eastAsia="ko-KR"/>
        </w:rPr>
        <w:lastRenderedPageBreak/>
        <w:t>However, if the non-3GPP access switching is done before the redirection, the user plane path needs to be updated again when the connected to the new TNGF / N3IWF and it causes more signalling.</w:t>
      </w:r>
      <w:r w:rsidR="00AB796D">
        <w:rPr>
          <w:lang w:eastAsia="ko-KR"/>
        </w:rPr>
        <w:t xml:space="preserve"> So it is proposed to perform non-3GPP access switching after the redirection is done.</w:t>
      </w:r>
    </w:p>
    <w:p w14:paraId="5EA0C151" w14:textId="138C561C" w:rsidR="00C3152F" w:rsidRDefault="00557ABD" w:rsidP="00C3152F">
      <w:pPr>
        <w:pStyle w:val="TH"/>
      </w:pPr>
      <w:r w:rsidRPr="004A43A1">
        <w:rPr>
          <w:lang w:eastAsia="en-GB"/>
        </w:rPr>
        <w:object w:dxaOrig="14145" w:dyaOrig="13560" w14:anchorId="4C383332">
          <v:shape id="_x0000_i1026" type="#_x0000_t75" style="width:460.15pt;height:440.75pt" o:ole="">
            <v:imagedata r:id="rId10" o:title=""/>
          </v:shape>
          <o:OLEObject Type="Embed" ProgID="Visio.Drawing.11" ShapeID="_x0000_i1026" DrawAspect="Content" ObjectID="_1714566812" r:id="rId11"/>
        </w:object>
      </w:r>
    </w:p>
    <w:p w14:paraId="3765C4A4" w14:textId="72B16BCA" w:rsidR="001008FC" w:rsidRDefault="00C3152F" w:rsidP="001008FC">
      <w:pPr>
        <w:pStyle w:val="a9"/>
        <w:jc w:val="center"/>
        <w:rPr>
          <w:lang w:eastAsia="ko-KR"/>
        </w:rPr>
      </w:pPr>
      <w:r>
        <w:t xml:space="preserve">Figure D2: </w:t>
      </w:r>
      <w:r w:rsidR="001008FC">
        <w:t>Non-3GPP access switching with network triggered redirection in case the redirection is performed after the Registration procedure</w:t>
      </w:r>
    </w:p>
    <w:p w14:paraId="05E5A7FB" w14:textId="1177AE48" w:rsidR="00C3152F" w:rsidRPr="001008FC" w:rsidRDefault="00C3152F" w:rsidP="00C3152F">
      <w:pPr>
        <w:pStyle w:val="a9"/>
        <w:jc w:val="center"/>
      </w:pPr>
    </w:p>
    <w:p w14:paraId="59F8E00B" w14:textId="6801ADB6" w:rsidR="00BC77CB" w:rsidRDefault="00086B19">
      <w:pPr>
        <w:pStyle w:val="1"/>
        <w:jc w:val="both"/>
      </w:pPr>
      <w:r>
        <w:t>Proposal</w:t>
      </w:r>
    </w:p>
    <w:p w14:paraId="3BB7F318"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522E89">
        <w:rPr>
          <w:lang w:eastAsia="zh-CN"/>
        </w:rPr>
        <w:t>53</w:t>
      </w:r>
      <w:r w:rsidR="00C00533" w:rsidRPr="00C00533">
        <w:rPr>
          <w:lang w:eastAsia="zh-CN"/>
        </w:rPr>
        <w:t xml:space="preserve"> </w:t>
      </w:r>
      <w:r w:rsidR="009865C3" w:rsidRPr="00C00533">
        <w:rPr>
          <w:lang w:eastAsia="zh-CN"/>
        </w:rPr>
        <w:t>on FS_</w:t>
      </w:r>
      <w:r w:rsidR="00522E89">
        <w:rPr>
          <w:lang w:eastAsia="zh-CN"/>
        </w:rPr>
        <w:t>ATSSS</w:t>
      </w:r>
      <w:r w:rsidR="009865C3" w:rsidRPr="00C00533">
        <w:rPr>
          <w:lang w:eastAsia="zh-CN"/>
        </w:rPr>
        <w:t>_Ph3</w:t>
      </w:r>
      <w:r w:rsidRPr="00C00533">
        <w:rPr>
          <w:lang w:eastAsia="zh-CN"/>
        </w:rPr>
        <w:t>.</w:t>
      </w:r>
    </w:p>
    <w:p w14:paraId="1AF5A52E" w14:textId="77777777" w:rsidR="00BC77CB" w:rsidRDefault="00BC77CB">
      <w:pPr>
        <w:jc w:val="both"/>
        <w:rPr>
          <w:b/>
          <w:lang w:eastAsia="ko-KR"/>
        </w:rPr>
      </w:pPr>
    </w:p>
    <w:p w14:paraId="5CCE97CC" w14:textId="216CC96C" w:rsidR="002F60CB" w:rsidRDefault="002F60CB" w:rsidP="002F60CB">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7CA24EE3" w14:textId="77777777" w:rsidR="002F60CB" w:rsidRDefault="002F60CB">
      <w:pPr>
        <w:jc w:val="both"/>
        <w:rPr>
          <w:b/>
          <w:lang w:val="en-US" w:eastAsia="ko-KR"/>
        </w:rPr>
      </w:pPr>
    </w:p>
    <w:p w14:paraId="7D57D599" w14:textId="77777777" w:rsidR="004A43A1" w:rsidRPr="004A43A1" w:rsidRDefault="004A43A1" w:rsidP="004A43A1">
      <w:pPr>
        <w:keepNext/>
        <w:keepLines/>
        <w:spacing w:before="180"/>
        <w:ind w:left="1134" w:hanging="1134"/>
        <w:outlineLvl w:val="1"/>
        <w:rPr>
          <w:rFonts w:ascii="Arial" w:eastAsia="Times New Roman" w:hAnsi="Arial"/>
          <w:color w:val="auto"/>
          <w:sz w:val="32"/>
        </w:rPr>
      </w:pPr>
      <w:bookmarkStart w:id="1" w:name="_Toc100745548"/>
      <w:bookmarkStart w:id="2" w:name="_Toc101168805"/>
      <w:r w:rsidRPr="004A43A1">
        <w:rPr>
          <w:rFonts w:ascii="Arial" w:eastAsia="Times New Roman" w:hAnsi="Arial"/>
          <w:color w:val="auto"/>
          <w:sz w:val="32"/>
          <w:lang w:eastAsia="zh-CN"/>
        </w:rPr>
        <w:lastRenderedPageBreak/>
        <w:t>6.8</w:t>
      </w:r>
      <w:r w:rsidRPr="004A43A1">
        <w:rPr>
          <w:rFonts w:ascii="Arial" w:eastAsia="Times New Roman" w:hAnsi="Arial" w:hint="eastAsia"/>
          <w:color w:val="auto"/>
          <w:sz w:val="32"/>
          <w:lang w:eastAsia="ko-KR"/>
        </w:rPr>
        <w:tab/>
      </w:r>
      <w:r w:rsidRPr="004A43A1">
        <w:rPr>
          <w:rFonts w:ascii="Arial" w:eastAsia="Times New Roman" w:hAnsi="Arial"/>
          <w:color w:val="auto"/>
          <w:sz w:val="32"/>
        </w:rPr>
        <w:t>Solution</w:t>
      </w:r>
      <w:r w:rsidRPr="004A43A1">
        <w:rPr>
          <w:rFonts w:ascii="Arial" w:eastAsia="Times New Roman" w:hAnsi="Arial" w:hint="eastAsia"/>
          <w:color w:val="auto"/>
          <w:sz w:val="32"/>
          <w:lang w:eastAsia="zh-CN"/>
        </w:rPr>
        <w:t xml:space="preserve"> #</w:t>
      </w:r>
      <w:r w:rsidRPr="004A43A1">
        <w:rPr>
          <w:rFonts w:ascii="Arial" w:eastAsia="Times New Roman" w:hAnsi="Arial"/>
          <w:color w:val="auto"/>
          <w:sz w:val="32"/>
          <w:lang w:eastAsia="zh-CN"/>
        </w:rPr>
        <w:t>5.2</w:t>
      </w:r>
      <w:r w:rsidRPr="004A43A1">
        <w:rPr>
          <w:rFonts w:ascii="Arial" w:eastAsia="Times New Roman" w:hAnsi="Arial"/>
          <w:color w:val="auto"/>
          <w:sz w:val="32"/>
        </w:rPr>
        <w:t>: Delaying UDM Registration until non-3GPP access switching completes</w:t>
      </w:r>
      <w:bookmarkEnd w:id="1"/>
      <w:bookmarkEnd w:id="2"/>
    </w:p>
    <w:p w14:paraId="2DAA4233" w14:textId="77777777" w:rsidR="004A43A1" w:rsidRPr="004A43A1" w:rsidRDefault="004A43A1" w:rsidP="004A43A1">
      <w:pPr>
        <w:keepNext/>
        <w:keepLines/>
        <w:spacing w:before="120"/>
        <w:ind w:left="1134" w:hanging="1134"/>
        <w:outlineLvl w:val="2"/>
        <w:rPr>
          <w:rFonts w:ascii="Arial" w:eastAsia="Times New Roman" w:hAnsi="Arial"/>
          <w:color w:val="auto"/>
          <w:sz w:val="28"/>
        </w:rPr>
      </w:pPr>
      <w:bookmarkStart w:id="3" w:name="_Toc100745549"/>
      <w:bookmarkStart w:id="4" w:name="_Toc101168806"/>
      <w:r w:rsidRPr="004A43A1">
        <w:rPr>
          <w:rFonts w:ascii="Arial" w:eastAsia="Times New Roman" w:hAnsi="Arial"/>
          <w:color w:val="auto"/>
          <w:sz w:val="28"/>
        </w:rPr>
        <w:t>6.8.1</w:t>
      </w:r>
      <w:r w:rsidRPr="004A43A1">
        <w:rPr>
          <w:rFonts w:ascii="Arial" w:eastAsia="Times New Roman" w:hAnsi="Arial" w:hint="eastAsia"/>
          <w:color w:val="auto"/>
          <w:sz w:val="28"/>
        </w:rPr>
        <w:tab/>
      </w:r>
      <w:r w:rsidRPr="004A43A1">
        <w:rPr>
          <w:rFonts w:ascii="Arial" w:eastAsia="Times New Roman" w:hAnsi="Arial"/>
          <w:color w:val="auto"/>
          <w:sz w:val="28"/>
        </w:rPr>
        <w:t>Introduction</w:t>
      </w:r>
      <w:bookmarkEnd w:id="3"/>
      <w:bookmarkEnd w:id="4"/>
    </w:p>
    <w:p w14:paraId="77BA5C7D" w14:textId="77777777" w:rsidR="004A43A1" w:rsidRPr="004A43A1" w:rsidRDefault="004A43A1" w:rsidP="004A43A1">
      <w:pPr>
        <w:rPr>
          <w:rFonts w:eastAsia="Times New Roman"/>
          <w:color w:val="auto"/>
        </w:rPr>
      </w:pPr>
      <w:r w:rsidRPr="004A43A1">
        <w:rPr>
          <w:rFonts w:eastAsia="Times New Roman"/>
          <w:color w:val="auto"/>
        </w:rPr>
        <w:t>This solution addresses Key Issue #5 "</w:t>
      </w:r>
      <w:r w:rsidRPr="004A43A1">
        <w:rPr>
          <w:rFonts w:eastAsia="Times New Roman"/>
          <w:color w:val="auto"/>
          <w:lang w:eastAsia="ko-KR"/>
        </w:rPr>
        <w:t xml:space="preserve">Switching </w:t>
      </w:r>
      <w:r w:rsidRPr="004A43A1">
        <w:rPr>
          <w:rFonts w:eastAsia="Times New Roman"/>
          <w:color w:val="auto"/>
        </w:rPr>
        <w:t>traffic of an MA PDU Session between two non-3GPP access paths" by allowing two simultaneous registrations over two non-3GPP accesses. In this solution, in order to minimize overall system impact, the AMF delays UDM Registration until access switching is completed.</w:t>
      </w:r>
    </w:p>
    <w:p w14:paraId="437B2FEE" w14:textId="77777777" w:rsidR="004A43A1" w:rsidRPr="004A43A1" w:rsidRDefault="004A43A1" w:rsidP="004A43A1">
      <w:pPr>
        <w:keepNext/>
        <w:keepLines/>
        <w:spacing w:before="120"/>
        <w:ind w:left="1134" w:hanging="1134"/>
        <w:outlineLvl w:val="2"/>
        <w:rPr>
          <w:rFonts w:ascii="Arial" w:eastAsia="SimSun" w:hAnsi="Arial"/>
          <w:color w:val="auto"/>
          <w:sz w:val="28"/>
          <w:lang w:eastAsia="en-US"/>
        </w:rPr>
      </w:pPr>
      <w:bookmarkStart w:id="5" w:name="_Toc100745550"/>
      <w:bookmarkStart w:id="6" w:name="_Toc101168807"/>
      <w:r w:rsidRPr="004A43A1">
        <w:rPr>
          <w:rFonts w:ascii="Arial" w:eastAsia="SimSun" w:hAnsi="Arial"/>
          <w:color w:val="auto"/>
          <w:sz w:val="28"/>
        </w:rPr>
        <w:t>6.8.2</w:t>
      </w:r>
      <w:r w:rsidRPr="004A43A1">
        <w:rPr>
          <w:rFonts w:ascii="Arial" w:eastAsia="SimSun" w:hAnsi="Arial"/>
          <w:color w:val="auto"/>
          <w:sz w:val="28"/>
        </w:rPr>
        <w:tab/>
        <w:t>High-level Description</w:t>
      </w:r>
      <w:bookmarkEnd w:id="5"/>
      <w:bookmarkEnd w:id="6"/>
    </w:p>
    <w:p w14:paraId="67EA9580" w14:textId="77777777" w:rsidR="004A43A1" w:rsidRPr="004A43A1" w:rsidRDefault="004A43A1" w:rsidP="004A43A1">
      <w:pPr>
        <w:rPr>
          <w:rFonts w:eastAsia="Times New Roman"/>
          <w:color w:val="auto"/>
          <w:lang w:eastAsia="ko-KR"/>
        </w:rPr>
      </w:pPr>
      <w:r w:rsidRPr="004A43A1">
        <w:rPr>
          <w:rFonts w:eastAsia="Times New Roman" w:hint="eastAsia"/>
          <w:color w:val="auto"/>
          <w:lang w:eastAsia="ko-KR"/>
        </w:rPr>
        <w:t xml:space="preserve">When a UE establishes MA PDU Session, the SMF may </w:t>
      </w:r>
      <w:r w:rsidRPr="004A43A1">
        <w:rPr>
          <w:rFonts w:eastAsia="Times New Roman"/>
          <w:color w:val="auto"/>
          <w:lang w:eastAsia="ko-KR"/>
        </w:rPr>
        <w:t>indicate to the UE whether non-3GPP access switching is supported. Based on this indication, the UE may determine to change non-3GPP access leg. Whether and when to switch non-3GPP access is determined by the UE. If the UE determines to switch access, the UE performs registration over the new non-3GPP access with new registration type to indicate the registration is for switching non-3GPP access.</w:t>
      </w:r>
    </w:p>
    <w:p w14:paraId="2D7639C0" w14:textId="77777777" w:rsidR="004A43A1" w:rsidRPr="004A43A1" w:rsidRDefault="004A43A1" w:rsidP="004A43A1">
      <w:pPr>
        <w:rPr>
          <w:rFonts w:eastAsia="Times New Roman"/>
          <w:color w:val="auto"/>
          <w:lang w:eastAsia="ko-KR"/>
        </w:rPr>
      </w:pPr>
      <w:r w:rsidRPr="004A43A1">
        <w:rPr>
          <w:rFonts w:eastAsia="Times New Roman"/>
          <w:color w:val="auto"/>
          <w:lang w:eastAsia="ko-KR"/>
        </w:rPr>
        <w:t>The AMF follows normal registration procedure as described in TS 23.502 [3] but does not perform UDM registration. After the Registration procedure is completed, the UE sends PDU Session Establishment message to add new non-3GPP access leg to the existing MA PDU Session. After the access leg over the new non-3GPP access is established, the UE and UPF starts sending traffic over the new non-3GPP access leg and stops sending traffic over the old non-3GPP access leg. The AMF triggers AN release procedure over the old non-3GPP access and performs UDM Registration.</w:t>
      </w:r>
    </w:p>
    <w:p w14:paraId="2B9243F5" w14:textId="77777777" w:rsidR="004A43A1" w:rsidRPr="004A43A1" w:rsidRDefault="004A43A1" w:rsidP="004A43A1">
      <w:pPr>
        <w:keepNext/>
        <w:keepLines/>
        <w:spacing w:before="120"/>
        <w:ind w:left="1134" w:hanging="1134"/>
        <w:outlineLvl w:val="2"/>
        <w:rPr>
          <w:rFonts w:ascii="Arial" w:eastAsia="Times New Roman" w:hAnsi="Arial"/>
          <w:color w:val="auto"/>
          <w:sz w:val="28"/>
        </w:rPr>
      </w:pPr>
      <w:bookmarkStart w:id="7" w:name="_Toc100745551"/>
      <w:bookmarkStart w:id="8" w:name="_Toc101168808"/>
      <w:r w:rsidRPr="004A43A1">
        <w:rPr>
          <w:rFonts w:ascii="Arial" w:eastAsia="Times New Roman" w:hAnsi="Arial"/>
          <w:color w:val="auto"/>
          <w:sz w:val="28"/>
        </w:rPr>
        <w:t>6.8.3</w:t>
      </w:r>
      <w:r w:rsidRPr="004A43A1">
        <w:rPr>
          <w:rFonts w:ascii="Arial" w:eastAsia="Times New Roman" w:hAnsi="Arial"/>
          <w:color w:val="auto"/>
          <w:sz w:val="28"/>
        </w:rPr>
        <w:tab/>
        <w:t>Procedures</w:t>
      </w:r>
      <w:bookmarkEnd w:id="7"/>
      <w:bookmarkEnd w:id="8"/>
    </w:p>
    <w:p w14:paraId="2545D33D" w14:textId="77777777" w:rsidR="004A43A1" w:rsidRPr="004A43A1" w:rsidRDefault="004A43A1" w:rsidP="004A43A1">
      <w:pPr>
        <w:rPr>
          <w:rFonts w:eastAsia="Times New Roman"/>
          <w:color w:val="auto"/>
          <w:lang w:eastAsia="ko-KR"/>
        </w:rPr>
      </w:pPr>
      <w:r w:rsidRPr="004A43A1">
        <w:rPr>
          <w:rFonts w:eastAsia="Times New Roman" w:hint="eastAsia"/>
          <w:color w:val="auto"/>
          <w:lang w:eastAsia="ko-KR"/>
        </w:rPr>
        <w:t xml:space="preserve">This procedure assumes that the UE is registered over untrusted non-3GPP access first and then switches </w:t>
      </w:r>
      <w:r w:rsidRPr="004A43A1">
        <w:rPr>
          <w:rFonts w:eastAsia="Times New Roman"/>
          <w:color w:val="auto"/>
          <w:lang w:eastAsia="ko-KR"/>
        </w:rPr>
        <w:t xml:space="preserve">trusted </w:t>
      </w:r>
      <w:r w:rsidRPr="004A43A1">
        <w:rPr>
          <w:rFonts w:eastAsia="Times New Roman" w:hint="eastAsia"/>
          <w:color w:val="auto"/>
          <w:lang w:eastAsia="ko-KR"/>
        </w:rPr>
        <w:t>non-3GPP acce</w:t>
      </w:r>
      <w:r w:rsidRPr="004A43A1">
        <w:rPr>
          <w:rFonts w:eastAsia="Times New Roman"/>
          <w:color w:val="auto"/>
          <w:lang w:eastAsia="ko-KR"/>
        </w:rPr>
        <w:t>ss.</w:t>
      </w:r>
    </w:p>
    <w:p w14:paraId="02C59EB6" w14:textId="11ECDAA1" w:rsidR="004A43A1" w:rsidRPr="004A43A1" w:rsidRDefault="004A43A1" w:rsidP="004A43A1">
      <w:pPr>
        <w:keepNext/>
        <w:keepLines/>
        <w:spacing w:before="60"/>
        <w:jc w:val="center"/>
        <w:rPr>
          <w:rFonts w:ascii="Arial" w:eastAsia="Times New Roman" w:hAnsi="Arial"/>
          <w:b/>
          <w:color w:val="auto"/>
          <w:lang w:eastAsia="en-GB"/>
        </w:rPr>
      </w:pPr>
      <w:r w:rsidRPr="004A43A1">
        <w:rPr>
          <w:rFonts w:ascii="Arial" w:eastAsia="Times New Roman" w:hAnsi="Arial"/>
          <w:b/>
          <w:color w:val="auto"/>
          <w:lang w:eastAsia="en-GB"/>
        </w:rPr>
        <w:object w:dxaOrig="13255" w:dyaOrig="10250" w14:anchorId="6B7EDFAD">
          <v:shape id="_x0000_i1027" type="#_x0000_t75" style="width:480.2pt;height:371.25pt" o:ole="">
            <v:imagedata r:id="rId12" o:title=""/>
          </v:shape>
          <o:OLEObject Type="Embed" ProgID="Visio.Drawing.11" ShapeID="_x0000_i1027" DrawAspect="Content" ObjectID="_1714566813" r:id="rId13"/>
        </w:object>
      </w:r>
    </w:p>
    <w:p w14:paraId="72664D88" w14:textId="77777777" w:rsidR="004A43A1" w:rsidRPr="004A43A1" w:rsidRDefault="004A43A1" w:rsidP="004A43A1">
      <w:pPr>
        <w:keepLines/>
        <w:spacing w:after="240"/>
        <w:jc w:val="center"/>
        <w:rPr>
          <w:rFonts w:ascii="Arial" w:eastAsia="Times New Roman" w:hAnsi="Arial"/>
          <w:b/>
          <w:color w:val="auto"/>
          <w:lang w:eastAsia="en-GB"/>
        </w:rPr>
      </w:pPr>
      <w:r w:rsidRPr="004A43A1">
        <w:rPr>
          <w:rFonts w:ascii="Arial" w:eastAsia="Times New Roman" w:hAnsi="Arial"/>
          <w:b/>
          <w:color w:val="auto"/>
          <w:lang w:eastAsia="en-GB"/>
        </w:rPr>
        <w:t>Figure 6.8.2-1. Overall non-3GPP access switching procedure</w:t>
      </w:r>
    </w:p>
    <w:p w14:paraId="59B95B0F" w14:textId="77777777" w:rsidR="004A43A1" w:rsidRPr="004A43A1" w:rsidRDefault="004A43A1" w:rsidP="004A43A1">
      <w:pPr>
        <w:ind w:left="568" w:hanging="284"/>
        <w:rPr>
          <w:rFonts w:eastAsia="Times New Roman"/>
          <w:color w:val="auto"/>
          <w:lang w:eastAsia="ko-KR"/>
        </w:rPr>
      </w:pPr>
      <w:r w:rsidRPr="004A43A1">
        <w:rPr>
          <w:rFonts w:eastAsia="Times New Roman" w:hint="eastAsia"/>
          <w:color w:val="auto"/>
          <w:lang w:eastAsia="ko-KR"/>
        </w:rPr>
        <w:t>1.</w:t>
      </w:r>
      <w:r w:rsidRPr="004A43A1">
        <w:rPr>
          <w:rFonts w:eastAsia="Times New Roman"/>
          <w:color w:val="auto"/>
          <w:lang w:eastAsia="ko-KR"/>
        </w:rPr>
        <w:tab/>
        <w:t>The UE is registered over 3GPP access and untrusted non-3GPP access and established MA PDU Session. During the MA PDU Session Establishment, the UE indicates whether it supports non-3GPP access switching in the PDU Session Establishment Request message. The AMF also indicates whether it supports non-3GPP access switching to the SMF. Considering the received capabilities of the UE, AMF and SMF capability, the SMF indicates whether non-3GPP access switching is supported to the UE in the PDU Session Establishment Accept message.</w:t>
      </w:r>
    </w:p>
    <w:p w14:paraId="1A82051A" w14:textId="4D003CA5" w:rsidR="00321A6F" w:rsidRPr="00321A6F" w:rsidRDefault="004A43A1" w:rsidP="004A43A1">
      <w:pPr>
        <w:ind w:left="568" w:hanging="284"/>
        <w:rPr>
          <w:rFonts w:eastAsia="Times New Roman"/>
          <w:color w:val="auto"/>
          <w:lang w:val="en-US" w:eastAsia="ko-KR"/>
        </w:rPr>
      </w:pPr>
      <w:r w:rsidRPr="004A43A1">
        <w:rPr>
          <w:rFonts w:eastAsia="Times New Roman" w:hint="eastAsia"/>
          <w:color w:val="auto"/>
          <w:lang w:eastAsia="ko-KR"/>
        </w:rPr>
        <w:t>2.</w:t>
      </w:r>
      <w:r w:rsidRPr="004A43A1">
        <w:rPr>
          <w:rFonts w:eastAsia="Times New Roman" w:hint="eastAsia"/>
          <w:color w:val="auto"/>
          <w:lang w:eastAsia="ko-KR"/>
        </w:rPr>
        <w:tab/>
      </w:r>
      <w:r w:rsidRPr="004A43A1">
        <w:rPr>
          <w:rFonts w:eastAsia="Times New Roman"/>
          <w:color w:val="auto"/>
          <w:lang w:eastAsia="ko-KR"/>
        </w:rPr>
        <w:t>The UE registers over trusted non-3GPP access with new Registration type = non-3GPP access switching. The UE includes in the List Of PDU Sessions To Be Activated the MA PDU Sessions that user plane resources are established over untrusted non-3GPP access.</w:t>
      </w:r>
    </w:p>
    <w:p w14:paraId="046107AF" w14:textId="1DCF4A74" w:rsidR="00682965" w:rsidRPr="00682965" w:rsidDel="00682965" w:rsidRDefault="00682965" w:rsidP="00682965">
      <w:pPr>
        <w:keepLines/>
        <w:ind w:left="1560" w:hanging="1276"/>
        <w:rPr>
          <w:del w:id="9" w:author="Myungjune@LGE" w:date="2022-04-27T09:55:00Z"/>
          <w:rFonts w:eastAsia="Times New Roman"/>
          <w:color w:val="FF0000"/>
          <w:lang w:eastAsia="ko-KR"/>
        </w:rPr>
      </w:pPr>
      <w:del w:id="10" w:author="Myungjune@LGE" w:date="2022-04-27T09:55:00Z">
        <w:r w:rsidRPr="00682965" w:rsidDel="00682965">
          <w:rPr>
            <w:rFonts w:eastAsia="Times New Roman"/>
            <w:color w:val="FF0000"/>
            <w:lang w:eastAsia="ko-KR"/>
          </w:rPr>
          <w:delText>Editor's note:</w:delText>
        </w:r>
        <w:r w:rsidRPr="00682965" w:rsidDel="00682965">
          <w:rPr>
            <w:rFonts w:eastAsia="Times New Roman"/>
            <w:color w:val="FF0000"/>
            <w:lang w:eastAsia="ko-KR"/>
          </w:rPr>
          <w:tab/>
          <w:delText>It is assumed that the selected TNGF supports the S-NSSAI of the established MA PDU Session. Weather and how this is achieved is FFS.</w:delText>
        </w:r>
      </w:del>
    </w:p>
    <w:p w14:paraId="43C61DE2" w14:textId="622E7E08" w:rsidR="00682965" w:rsidRDefault="00682965" w:rsidP="00682965">
      <w:pPr>
        <w:pStyle w:val="NO"/>
        <w:rPr>
          <w:ins w:id="11" w:author="Myungjune@LGE" w:date="2022-04-27T09:55:00Z"/>
          <w:lang w:eastAsia="ko-KR"/>
        </w:rPr>
      </w:pPr>
      <w:ins w:id="12" w:author="Myungjune@LGE" w:date="2022-04-27T09:55:00Z">
        <w:r>
          <w:rPr>
            <w:lang w:eastAsia="ko-KR"/>
          </w:rPr>
          <w:t>NOTE:</w:t>
        </w:r>
        <w:r>
          <w:rPr>
            <w:lang w:eastAsia="ko-KR"/>
          </w:rPr>
          <w:tab/>
          <w:t xml:space="preserve">It is assumed that the selected TNGF supports the S-NSSAI of the established MA PDU Session. This could be ensured by the UE or done by the network. In case the AMF needs to redirect the UE to the other TNGF, the AMF does not trigger non-3GPP access switching and wait until redirection procedure is </w:t>
        </w:r>
      </w:ins>
      <w:ins w:id="13" w:author="Myungjune@LGE" w:date="2022-04-27T09:56:00Z">
        <w:r>
          <w:rPr>
            <w:lang w:eastAsia="ko-KR"/>
          </w:rPr>
          <w:t xml:space="preserve">finished (e.g. </w:t>
        </w:r>
      </w:ins>
      <w:ins w:id="14" w:author="Myungjune@LGE" w:date="2022-04-27T09:57:00Z">
        <w:r>
          <w:rPr>
            <w:lang w:eastAsia="ko-KR"/>
          </w:rPr>
          <w:t xml:space="preserve">may be done </w:t>
        </w:r>
      </w:ins>
      <w:ins w:id="15" w:author="Myungjune@LGE" w:date="2022-04-29T09:09:00Z">
        <w:r w:rsidR="00F3530F">
          <w:rPr>
            <w:lang w:eastAsia="ko-KR"/>
          </w:rPr>
          <w:t>between</w:t>
        </w:r>
      </w:ins>
      <w:ins w:id="16" w:author="Myungjune@LGE" w:date="2022-04-27T09:57:00Z">
        <w:r>
          <w:rPr>
            <w:lang w:eastAsia="ko-KR"/>
          </w:rPr>
          <w:t xml:space="preserve"> step </w:t>
        </w:r>
      </w:ins>
      <w:ins w:id="17" w:author="Myungjune@LGE" w:date="2022-04-29T09:09:00Z">
        <w:r w:rsidR="00F3530F">
          <w:rPr>
            <w:lang w:eastAsia="ko-KR"/>
          </w:rPr>
          <w:t>3 and step 4</w:t>
        </w:r>
      </w:ins>
      <w:ins w:id="18" w:author="Myungjune@LGE" w:date="2022-04-27T09:57:00Z">
        <w:r>
          <w:rPr>
            <w:lang w:eastAsia="ko-KR"/>
          </w:rPr>
          <w:t xml:space="preserve"> </w:t>
        </w:r>
        <w:r>
          <w:rPr>
            <w:lang w:val="en-US" w:eastAsia="ko-KR"/>
          </w:rPr>
          <w:t>or UE may need to trigger registration with new TNGF</w:t>
        </w:r>
      </w:ins>
      <w:ins w:id="19" w:author="Myungjune@LGE" w:date="2022-04-29T09:10:00Z">
        <w:r w:rsidR="00F3530F">
          <w:rPr>
            <w:lang w:val="en-US" w:eastAsia="ko-KR"/>
          </w:rPr>
          <w:t xml:space="preserve"> and then </w:t>
        </w:r>
      </w:ins>
      <w:ins w:id="20" w:author="Myungjune@LGE" w:date="2022-04-29T09:11:00Z">
        <w:r w:rsidR="00F3530F">
          <w:rPr>
            <w:lang w:val="en-US" w:eastAsia="ko-KR"/>
          </w:rPr>
          <w:t xml:space="preserve">performs </w:t>
        </w:r>
      </w:ins>
      <w:ins w:id="21" w:author="Myungjune@LGE" w:date="2022-04-29T09:10:00Z">
        <w:r w:rsidR="00F3530F">
          <w:rPr>
            <w:lang w:val="en-US" w:eastAsia="ko-KR"/>
          </w:rPr>
          <w:t>non-3GPP access switching</w:t>
        </w:r>
      </w:ins>
      <w:ins w:id="22" w:author="Myungjune@LGE" w:date="2022-04-27T09:57:00Z">
        <w:r>
          <w:rPr>
            <w:lang w:val="en-US" w:eastAsia="ko-KR"/>
          </w:rPr>
          <w:t xml:space="preserve"> depending solutions)</w:t>
        </w:r>
      </w:ins>
      <w:ins w:id="23" w:author="Myungjune@LGE" w:date="2022-04-27T09:55:00Z">
        <w:r>
          <w:rPr>
            <w:lang w:eastAsia="ko-KR"/>
          </w:rPr>
          <w:t>. The details of redirection is in the scope of 5WWC_Ph2 study.</w:t>
        </w:r>
      </w:ins>
    </w:p>
    <w:p w14:paraId="0FC3F08A" w14:textId="2DD0C8FD" w:rsidR="0073568C" w:rsidRPr="0073568C" w:rsidRDefault="004A43A1" w:rsidP="004A43A1">
      <w:pPr>
        <w:ind w:left="568" w:hanging="284"/>
        <w:rPr>
          <w:rFonts w:eastAsia="Times New Roman"/>
          <w:color w:val="auto"/>
          <w:lang w:val="en-US" w:eastAsia="ko-KR"/>
        </w:rPr>
      </w:pPr>
      <w:r w:rsidRPr="004A43A1">
        <w:rPr>
          <w:rFonts w:eastAsia="Times New Roman"/>
          <w:color w:val="auto"/>
          <w:lang w:eastAsia="ko-KR"/>
        </w:rPr>
        <w:t>3.</w:t>
      </w:r>
      <w:r w:rsidRPr="004A43A1">
        <w:rPr>
          <w:rFonts w:eastAsia="Times New Roman"/>
          <w:color w:val="auto"/>
          <w:lang w:eastAsia="ko-KR"/>
        </w:rPr>
        <w:tab/>
        <w:t>The AMF may perform authentication procedure based on existing procedure.</w:t>
      </w:r>
    </w:p>
    <w:p w14:paraId="51E54685" w14:textId="77777777" w:rsidR="004A43A1" w:rsidRPr="004A43A1" w:rsidRDefault="004A43A1" w:rsidP="004A43A1">
      <w:pPr>
        <w:ind w:left="568" w:hanging="284"/>
        <w:rPr>
          <w:rFonts w:eastAsia="Times New Roman"/>
          <w:color w:val="auto"/>
          <w:lang w:eastAsia="ko-KR"/>
        </w:rPr>
      </w:pPr>
      <w:r w:rsidRPr="004A43A1">
        <w:rPr>
          <w:rFonts w:eastAsia="Times New Roman"/>
          <w:color w:val="auto"/>
          <w:lang w:eastAsia="ko-KR"/>
        </w:rPr>
        <w:t>4.</w:t>
      </w:r>
      <w:r w:rsidRPr="004A43A1">
        <w:rPr>
          <w:rFonts w:eastAsia="Times New Roman"/>
          <w:color w:val="auto"/>
          <w:lang w:eastAsia="ko-KR"/>
        </w:rPr>
        <w:tab/>
        <w:t>The AMF sends Initial UE Context Setup Request message to the TNGF.</w:t>
      </w:r>
    </w:p>
    <w:p w14:paraId="63CF3F25" w14:textId="77777777" w:rsidR="004A43A1" w:rsidRPr="004A43A1" w:rsidRDefault="004A43A1" w:rsidP="004A43A1">
      <w:pPr>
        <w:ind w:left="568" w:hanging="284"/>
        <w:rPr>
          <w:rFonts w:eastAsia="Times New Roman"/>
          <w:color w:val="auto"/>
          <w:lang w:eastAsia="ko-KR"/>
        </w:rPr>
      </w:pPr>
      <w:r w:rsidRPr="004A43A1">
        <w:rPr>
          <w:rFonts w:eastAsia="Times New Roman"/>
          <w:color w:val="auto"/>
          <w:lang w:eastAsia="ko-KR"/>
        </w:rPr>
        <w:t>5.</w:t>
      </w:r>
      <w:r w:rsidRPr="004A43A1">
        <w:rPr>
          <w:rFonts w:eastAsia="Times New Roman"/>
          <w:color w:val="auto"/>
          <w:lang w:eastAsia="ko-KR"/>
        </w:rPr>
        <w:tab/>
        <w:t>After the Initial UE Context Setup procedure is completed, the AMF notifies to the SMF that the UE requested non-3GPP access switching.</w:t>
      </w:r>
    </w:p>
    <w:p w14:paraId="20B65EB0" w14:textId="342AFB8C" w:rsidR="004A43A1" w:rsidRPr="004A43A1" w:rsidRDefault="004A43A1" w:rsidP="004A43A1">
      <w:pPr>
        <w:ind w:left="568" w:hanging="284"/>
        <w:rPr>
          <w:rFonts w:eastAsia="Times New Roman"/>
          <w:color w:val="auto"/>
          <w:lang w:eastAsia="ko-KR"/>
        </w:rPr>
      </w:pPr>
      <w:r w:rsidRPr="004A43A1">
        <w:rPr>
          <w:rFonts w:eastAsia="Times New Roman"/>
          <w:color w:val="auto"/>
          <w:lang w:eastAsia="ko-KR"/>
        </w:rPr>
        <w:lastRenderedPageBreak/>
        <w:t xml:space="preserve">6-7. The SMF establishes user plane resources over the trusted non-3GPP access. At this point, there can be three user plane tunnels (i.e. 3GPP access, untrusted non-3GPP access, trusted non-3GPP access) in the UE and UPF. When the SMF establishes user plane resources over the trusted non-3GPP access, the SMF shall </w:t>
      </w:r>
      <w:commentRangeStart w:id="24"/>
      <w:del w:id="25" w:author="Myungjune@LGE" w:date="2022-04-29T12:18:00Z">
        <w:r w:rsidRPr="004A43A1" w:rsidDel="00325C2D">
          <w:rPr>
            <w:rFonts w:eastAsia="Times New Roman"/>
            <w:color w:val="auto"/>
            <w:lang w:eastAsia="ko-KR"/>
          </w:rPr>
          <w:delText xml:space="preserve">indicate </w:delText>
        </w:r>
      </w:del>
      <w:commentRangeEnd w:id="24"/>
      <w:r w:rsidR="00325C2D">
        <w:rPr>
          <w:rStyle w:val="a6"/>
        </w:rPr>
        <w:commentReference w:id="24"/>
      </w:r>
      <w:r w:rsidRPr="004A43A1">
        <w:rPr>
          <w:rFonts w:eastAsia="Times New Roman"/>
          <w:color w:val="auto"/>
          <w:lang w:eastAsia="ko-KR"/>
        </w:rPr>
        <w:t xml:space="preserve">set the target access type to "trusted non-3GPP access" so that the AMF delivers the N2 information </w:t>
      </w:r>
      <w:commentRangeStart w:id="26"/>
      <w:del w:id="27" w:author="Myungjune@LGE" w:date="2022-04-29T12:18:00Z">
        <w:r w:rsidRPr="004A43A1" w:rsidDel="00325C2D">
          <w:rPr>
            <w:rFonts w:eastAsia="Times New Roman"/>
            <w:color w:val="auto"/>
            <w:lang w:eastAsia="ko-KR"/>
          </w:rPr>
          <w:delText xml:space="preserve">is delivered </w:delText>
        </w:r>
      </w:del>
      <w:commentRangeEnd w:id="26"/>
      <w:r w:rsidR="00325C2D">
        <w:rPr>
          <w:rStyle w:val="a6"/>
        </w:rPr>
        <w:commentReference w:id="26"/>
      </w:r>
      <w:r w:rsidRPr="004A43A1">
        <w:rPr>
          <w:rFonts w:eastAsia="Times New Roman"/>
          <w:color w:val="auto"/>
          <w:lang w:eastAsia="ko-KR"/>
        </w:rPr>
        <w:t>to the trusted non-3GPP access.</w:t>
      </w:r>
    </w:p>
    <w:p w14:paraId="0F5B3D2A" w14:textId="33B8C0E2" w:rsidR="004A43A1" w:rsidRPr="004A43A1" w:rsidRDefault="004A43A1" w:rsidP="004A43A1">
      <w:pPr>
        <w:ind w:left="568" w:hanging="284"/>
        <w:rPr>
          <w:rFonts w:eastAsia="Times New Roman"/>
          <w:color w:val="auto"/>
          <w:lang w:eastAsia="ko-KR"/>
        </w:rPr>
      </w:pPr>
      <w:r w:rsidRPr="004A43A1">
        <w:rPr>
          <w:rFonts w:eastAsia="Times New Roman"/>
          <w:color w:val="auto"/>
          <w:lang w:eastAsia="ko-KR"/>
        </w:rPr>
        <w:t>8.</w:t>
      </w:r>
      <w:r w:rsidRPr="004A43A1">
        <w:rPr>
          <w:rFonts w:eastAsia="Times New Roman"/>
          <w:color w:val="auto"/>
          <w:lang w:eastAsia="ko-KR"/>
        </w:rPr>
        <w:tab/>
        <w:t>The AMF performs UDM Registration by triggering Nudm_UECM_Registration service operation. The UDM triggers Nudm_UECM_DeregistrationNotify service according to the existing procedure. After this point, all signalling and Reachability procedures are performed over the trusted non-3GPP access.</w:t>
      </w:r>
    </w:p>
    <w:p w14:paraId="3A4622B7" w14:textId="1CC2D70E" w:rsidR="004A43A1" w:rsidRPr="004A43A1" w:rsidRDefault="004A43A1" w:rsidP="004A43A1">
      <w:pPr>
        <w:ind w:left="568" w:hanging="284"/>
        <w:rPr>
          <w:rFonts w:eastAsia="Times New Roman"/>
          <w:color w:val="auto"/>
          <w:lang w:eastAsia="ko-KR"/>
        </w:rPr>
      </w:pPr>
      <w:r w:rsidRPr="004A43A1">
        <w:rPr>
          <w:rFonts w:eastAsia="Times New Roman"/>
          <w:color w:val="auto"/>
          <w:lang w:eastAsia="ko-KR"/>
        </w:rPr>
        <w:t>9.</w:t>
      </w:r>
      <w:r w:rsidRPr="004A43A1">
        <w:rPr>
          <w:rFonts w:eastAsia="Times New Roman"/>
          <w:color w:val="auto"/>
          <w:lang w:eastAsia="ko-KR"/>
        </w:rPr>
        <w:tab/>
        <w:t xml:space="preserve">The AMF performs AN release procedure over the untrusted non-3GPP access. As a result of this procedure, user plane resources over untrusted non-3GPP access of MA PDU is completely released. </w:t>
      </w:r>
      <w:commentRangeStart w:id="28"/>
      <w:del w:id="29" w:author="Myungjune@LGE" w:date="2022-04-29T12:16:00Z">
        <w:r w:rsidRPr="004A43A1" w:rsidDel="008961D7">
          <w:rPr>
            <w:rFonts w:eastAsia="Times New Roman"/>
            <w:color w:val="auto"/>
            <w:lang w:eastAsia="ko-KR"/>
          </w:rPr>
          <w:delText xml:space="preserve">Also user plane resources of single access PDU Session is deactivated. </w:delText>
        </w:r>
      </w:del>
      <w:commentRangeEnd w:id="28"/>
      <w:r w:rsidR="008961D7">
        <w:rPr>
          <w:rStyle w:val="a6"/>
        </w:rPr>
        <w:commentReference w:id="28"/>
      </w:r>
      <w:r w:rsidRPr="004A43A1">
        <w:rPr>
          <w:rFonts w:eastAsia="Times New Roman"/>
          <w:color w:val="auto"/>
          <w:lang w:eastAsia="ko-KR"/>
        </w:rPr>
        <w:t>When the UE and UPF recognize that user plane resources over untrusted non-3GPP access are released, the UE and UPF starts to send traffic over trusted non-3GPP access.</w:t>
      </w:r>
    </w:p>
    <w:p w14:paraId="2FAE91A3" w14:textId="77777777" w:rsidR="004A43A1" w:rsidRPr="004A43A1" w:rsidRDefault="004A43A1" w:rsidP="004A43A1">
      <w:pPr>
        <w:ind w:left="568" w:hanging="284"/>
        <w:rPr>
          <w:rFonts w:eastAsia="Times New Roman"/>
          <w:color w:val="auto"/>
          <w:lang w:eastAsia="ko-KR"/>
        </w:rPr>
      </w:pPr>
      <w:r w:rsidRPr="004A43A1">
        <w:rPr>
          <w:rFonts w:eastAsia="Times New Roman"/>
          <w:color w:val="auto"/>
          <w:lang w:eastAsia="ko-KR"/>
        </w:rPr>
        <w:t>10.</w:t>
      </w:r>
      <w:r w:rsidRPr="004A43A1">
        <w:rPr>
          <w:rFonts w:eastAsia="Times New Roman"/>
          <w:color w:val="auto"/>
          <w:lang w:eastAsia="ko-KR"/>
        </w:rPr>
        <w:tab/>
        <w:t>The AMF sends Registration Accept message to the UE. When the UE receives Registration Accept message, the UE considers that the UE is deregistered from untrusted non-3GPP access and registered over trusted non-3GPP access.</w:t>
      </w:r>
    </w:p>
    <w:p w14:paraId="5715D4CF" w14:textId="77777777" w:rsidR="004A43A1" w:rsidRPr="004A43A1" w:rsidRDefault="004A43A1" w:rsidP="004A43A1">
      <w:pPr>
        <w:keepNext/>
        <w:keepLines/>
        <w:spacing w:before="120"/>
        <w:ind w:left="1134" w:hanging="1134"/>
        <w:outlineLvl w:val="2"/>
        <w:rPr>
          <w:rFonts w:ascii="Arial" w:eastAsia="Times New Roman" w:hAnsi="Arial"/>
          <w:color w:val="auto"/>
          <w:sz w:val="28"/>
          <w:lang w:eastAsia="zh-CN"/>
        </w:rPr>
      </w:pPr>
      <w:bookmarkStart w:id="30" w:name="_Toc100745552"/>
      <w:bookmarkStart w:id="31" w:name="_Toc101168809"/>
      <w:r w:rsidRPr="004A43A1">
        <w:rPr>
          <w:rFonts w:ascii="Arial" w:eastAsia="Times New Roman" w:hAnsi="Arial"/>
          <w:color w:val="auto"/>
          <w:sz w:val="28"/>
          <w:lang w:eastAsia="zh-CN"/>
        </w:rPr>
        <w:t>6.8.4</w:t>
      </w:r>
      <w:r w:rsidRPr="004A43A1">
        <w:rPr>
          <w:rFonts w:ascii="Arial" w:eastAsia="Times New Roman" w:hAnsi="Arial"/>
          <w:color w:val="auto"/>
          <w:sz w:val="28"/>
          <w:lang w:eastAsia="zh-CN"/>
        </w:rPr>
        <w:tab/>
      </w:r>
      <w:r w:rsidRPr="004A43A1">
        <w:rPr>
          <w:rFonts w:ascii="Arial" w:eastAsia="Times New Roman" w:hAnsi="Arial"/>
          <w:color w:val="auto"/>
          <w:sz w:val="28"/>
        </w:rPr>
        <w:t xml:space="preserve">Impacts on </w:t>
      </w:r>
      <w:r w:rsidRPr="004A43A1">
        <w:rPr>
          <w:rFonts w:ascii="Arial" w:eastAsia="Times New Roman" w:hAnsi="Arial" w:hint="eastAsia"/>
          <w:color w:val="auto"/>
          <w:sz w:val="28"/>
          <w:lang w:eastAsia="zh-CN"/>
        </w:rPr>
        <w:t>E</w:t>
      </w:r>
      <w:r w:rsidRPr="004A43A1">
        <w:rPr>
          <w:rFonts w:ascii="Arial" w:eastAsia="Times New Roman" w:hAnsi="Arial"/>
          <w:color w:val="auto"/>
          <w:sz w:val="28"/>
        </w:rPr>
        <w:t xml:space="preserve">xisting </w:t>
      </w:r>
      <w:r w:rsidRPr="004A43A1">
        <w:rPr>
          <w:rFonts w:ascii="Arial" w:eastAsia="Times New Roman" w:hAnsi="Arial" w:hint="eastAsia"/>
          <w:color w:val="auto"/>
          <w:sz w:val="28"/>
          <w:lang w:eastAsia="zh-CN"/>
        </w:rPr>
        <w:t>N</w:t>
      </w:r>
      <w:r w:rsidRPr="004A43A1">
        <w:rPr>
          <w:rFonts w:ascii="Arial" w:eastAsia="Times New Roman" w:hAnsi="Arial"/>
          <w:color w:val="auto"/>
          <w:sz w:val="28"/>
        </w:rPr>
        <w:t xml:space="preserve">odes and </w:t>
      </w:r>
      <w:r w:rsidRPr="004A43A1">
        <w:rPr>
          <w:rFonts w:ascii="Arial" w:eastAsia="Times New Roman" w:hAnsi="Arial" w:hint="eastAsia"/>
          <w:color w:val="auto"/>
          <w:sz w:val="28"/>
          <w:lang w:eastAsia="zh-CN"/>
        </w:rPr>
        <w:t>F</w:t>
      </w:r>
      <w:r w:rsidRPr="004A43A1">
        <w:rPr>
          <w:rFonts w:ascii="Arial" w:eastAsia="Times New Roman" w:hAnsi="Arial"/>
          <w:color w:val="auto"/>
          <w:sz w:val="28"/>
        </w:rPr>
        <w:t>unctionality</w:t>
      </w:r>
      <w:bookmarkEnd w:id="30"/>
      <w:bookmarkEnd w:id="31"/>
    </w:p>
    <w:p w14:paraId="7B91E4AF" w14:textId="77777777" w:rsidR="004A43A1" w:rsidRPr="004A43A1" w:rsidRDefault="004A43A1" w:rsidP="004A43A1">
      <w:pPr>
        <w:rPr>
          <w:rFonts w:eastAsia="Times New Roman"/>
          <w:color w:val="auto"/>
          <w:lang w:eastAsia="ko-KR"/>
        </w:rPr>
      </w:pPr>
      <w:r w:rsidRPr="004A43A1">
        <w:rPr>
          <w:rFonts w:eastAsia="Times New Roman" w:hint="eastAsia"/>
          <w:color w:val="auto"/>
          <w:lang w:eastAsia="ko-KR"/>
        </w:rPr>
        <w:t>UE:</w:t>
      </w:r>
    </w:p>
    <w:p w14:paraId="26FF0576" w14:textId="77777777" w:rsidR="004A43A1" w:rsidRPr="004A43A1" w:rsidRDefault="004A43A1" w:rsidP="004A43A1">
      <w:pPr>
        <w:ind w:left="568" w:hanging="284"/>
        <w:rPr>
          <w:rFonts w:eastAsia="Times New Roman"/>
          <w:color w:val="auto"/>
          <w:lang w:eastAsia="ko-KR"/>
        </w:rPr>
      </w:pPr>
      <w:r w:rsidRPr="004A43A1">
        <w:rPr>
          <w:rFonts w:eastAsia="Times New Roman"/>
          <w:color w:val="auto"/>
          <w:lang w:eastAsia="ko-KR"/>
        </w:rPr>
        <w:t>-</w:t>
      </w:r>
      <w:r w:rsidRPr="004A43A1">
        <w:rPr>
          <w:rFonts w:eastAsia="Times New Roman"/>
          <w:color w:val="auto"/>
          <w:lang w:eastAsia="ko-KR"/>
        </w:rPr>
        <w:tab/>
        <w:t>Performs Registration with new registration type.</w:t>
      </w:r>
    </w:p>
    <w:p w14:paraId="20814B52" w14:textId="77777777" w:rsidR="004A43A1" w:rsidRPr="004A43A1" w:rsidRDefault="004A43A1" w:rsidP="004A43A1">
      <w:pPr>
        <w:ind w:left="568" w:hanging="284"/>
        <w:rPr>
          <w:rFonts w:eastAsia="Times New Roman"/>
          <w:color w:val="auto"/>
          <w:lang w:eastAsia="ko-KR"/>
        </w:rPr>
      </w:pPr>
      <w:r w:rsidRPr="004A43A1">
        <w:rPr>
          <w:rFonts w:eastAsia="Times New Roman"/>
          <w:color w:val="auto"/>
          <w:lang w:eastAsia="ko-KR"/>
        </w:rPr>
        <w:t>-</w:t>
      </w:r>
      <w:r w:rsidRPr="004A43A1">
        <w:rPr>
          <w:rFonts w:eastAsia="Times New Roman"/>
          <w:color w:val="auto"/>
          <w:lang w:eastAsia="ko-KR"/>
        </w:rPr>
        <w:tab/>
        <w:t>Indicates to the SMF that the UE supports non-3GPP access switching during the MA PDU Session Establishment.</w:t>
      </w:r>
    </w:p>
    <w:p w14:paraId="1B335F42" w14:textId="77777777" w:rsidR="004A43A1" w:rsidRPr="004A43A1" w:rsidRDefault="004A43A1" w:rsidP="004A43A1">
      <w:pPr>
        <w:ind w:left="568" w:hanging="284"/>
        <w:rPr>
          <w:rFonts w:eastAsia="Times New Roman"/>
          <w:color w:val="auto"/>
          <w:lang w:eastAsia="ko-KR"/>
        </w:rPr>
      </w:pPr>
      <w:r w:rsidRPr="004A43A1">
        <w:rPr>
          <w:rFonts w:eastAsia="Times New Roman"/>
          <w:color w:val="auto"/>
          <w:lang w:eastAsia="ko-KR"/>
        </w:rPr>
        <w:t>-</w:t>
      </w:r>
      <w:r w:rsidRPr="004A43A1">
        <w:rPr>
          <w:rFonts w:eastAsia="Times New Roman"/>
          <w:color w:val="auto"/>
          <w:lang w:eastAsia="ko-KR"/>
        </w:rPr>
        <w:tab/>
        <w:t>Temporarily maintains simultaneous parallel user plane tunnel over untrusted 3GPP access and trusted non-3GPP access.</w:t>
      </w:r>
    </w:p>
    <w:p w14:paraId="1CDA31FB" w14:textId="77777777" w:rsidR="004A43A1" w:rsidRPr="004A43A1" w:rsidRDefault="004A43A1" w:rsidP="004A43A1">
      <w:pPr>
        <w:ind w:left="568" w:hanging="284"/>
        <w:rPr>
          <w:rFonts w:eastAsia="Times New Roman"/>
          <w:color w:val="auto"/>
          <w:lang w:eastAsia="ko-KR"/>
        </w:rPr>
      </w:pPr>
      <w:r w:rsidRPr="004A43A1">
        <w:rPr>
          <w:rFonts w:eastAsia="Times New Roman"/>
          <w:color w:val="auto"/>
          <w:lang w:eastAsia="ko-KR"/>
        </w:rPr>
        <w:t>-</w:t>
      </w:r>
      <w:r w:rsidRPr="004A43A1">
        <w:rPr>
          <w:rFonts w:eastAsia="Times New Roman"/>
          <w:color w:val="auto"/>
          <w:lang w:eastAsia="ko-KR"/>
        </w:rPr>
        <w:tab/>
        <w:t>When the UE receives the Registration Accept message for the target non-3GPP access, the UE considers that it is deregistered from the source non-3GPP access.</w:t>
      </w:r>
    </w:p>
    <w:p w14:paraId="79BC3D33" w14:textId="77777777" w:rsidR="004A43A1" w:rsidRPr="004A43A1" w:rsidRDefault="004A43A1" w:rsidP="004A43A1">
      <w:pPr>
        <w:rPr>
          <w:rFonts w:eastAsia="Times New Roman"/>
          <w:color w:val="auto"/>
          <w:lang w:eastAsia="ko-KR"/>
        </w:rPr>
      </w:pPr>
      <w:r w:rsidRPr="004A43A1">
        <w:rPr>
          <w:rFonts w:eastAsia="Times New Roman"/>
          <w:color w:val="auto"/>
          <w:lang w:eastAsia="ko-KR"/>
        </w:rPr>
        <w:t>AMF:</w:t>
      </w:r>
    </w:p>
    <w:p w14:paraId="4584D79F" w14:textId="77777777" w:rsidR="004A43A1" w:rsidRPr="004A43A1" w:rsidRDefault="004A43A1" w:rsidP="004A43A1">
      <w:pPr>
        <w:ind w:left="568" w:hanging="284"/>
        <w:rPr>
          <w:rFonts w:eastAsia="Times New Roman"/>
          <w:color w:val="auto"/>
          <w:lang w:eastAsia="ko-KR"/>
        </w:rPr>
      </w:pPr>
      <w:r w:rsidRPr="004A43A1">
        <w:rPr>
          <w:rFonts w:eastAsia="Times New Roman"/>
          <w:color w:val="auto"/>
          <w:lang w:eastAsia="ko-KR"/>
        </w:rPr>
        <w:t>-</w:t>
      </w:r>
      <w:r w:rsidRPr="004A43A1">
        <w:rPr>
          <w:rFonts w:eastAsia="Times New Roman"/>
          <w:color w:val="auto"/>
          <w:lang w:eastAsia="ko-KR"/>
        </w:rPr>
        <w:tab/>
        <w:t>During the Registration procedure, delay UDM registration until non-3GPP access switching is completed.</w:t>
      </w:r>
    </w:p>
    <w:p w14:paraId="1450BF9D" w14:textId="77777777" w:rsidR="004A43A1" w:rsidRPr="004A43A1" w:rsidRDefault="004A43A1" w:rsidP="004A43A1">
      <w:pPr>
        <w:ind w:left="568" w:hanging="284"/>
        <w:rPr>
          <w:rFonts w:eastAsia="Times New Roman"/>
          <w:color w:val="auto"/>
          <w:lang w:eastAsia="ko-KR"/>
        </w:rPr>
      </w:pPr>
      <w:r w:rsidRPr="004A43A1">
        <w:rPr>
          <w:rFonts w:eastAsia="Times New Roman"/>
          <w:color w:val="auto"/>
          <w:lang w:eastAsia="ko-KR"/>
        </w:rPr>
        <w:t>-</w:t>
      </w:r>
      <w:r w:rsidRPr="004A43A1">
        <w:rPr>
          <w:rFonts w:eastAsia="Times New Roman"/>
          <w:color w:val="auto"/>
          <w:lang w:eastAsia="ko-KR"/>
        </w:rPr>
        <w:tab/>
        <w:t>Indicates to the SMF that the AMF supports non-3GPP access switching during the MA PDU Session Establishment.</w:t>
      </w:r>
    </w:p>
    <w:p w14:paraId="78D39D22" w14:textId="77777777" w:rsidR="004A43A1" w:rsidRPr="004A43A1" w:rsidRDefault="004A43A1" w:rsidP="004A43A1">
      <w:pPr>
        <w:ind w:left="568" w:hanging="284"/>
        <w:rPr>
          <w:rFonts w:eastAsia="Times New Roman"/>
          <w:color w:val="auto"/>
          <w:lang w:eastAsia="ko-KR"/>
        </w:rPr>
      </w:pPr>
      <w:r w:rsidRPr="004A43A1">
        <w:rPr>
          <w:rFonts w:eastAsia="Times New Roman"/>
          <w:color w:val="auto"/>
          <w:lang w:eastAsia="ko-KR"/>
        </w:rPr>
        <w:t>-</w:t>
      </w:r>
      <w:r w:rsidRPr="004A43A1">
        <w:rPr>
          <w:rFonts w:eastAsia="Times New Roman"/>
          <w:color w:val="auto"/>
          <w:lang w:eastAsia="ko-KR"/>
        </w:rPr>
        <w:tab/>
        <w:t>Notifies to the SMF that the UE requested non-3GPP access switching during the Registration procedure.</w:t>
      </w:r>
    </w:p>
    <w:p w14:paraId="69401CE8" w14:textId="77777777" w:rsidR="004A43A1" w:rsidRPr="004A43A1" w:rsidRDefault="004A43A1" w:rsidP="004A43A1">
      <w:pPr>
        <w:ind w:left="568" w:hanging="284"/>
        <w:rPr>
          <w:rFonts w:eastAsia="Times New Roman"/>
          <w:color w:val="auto"/>
          <w:lang w:eastAsia="ko-KR"/>
        </w:rPr>
      </w:pPr>
      <w:r w:rsidRPr="004A43A1">
        <w:rPr>
          <w:rFonts w:eastAsia="Times New Roman"/>
          <w:color w:val="auto"/>
          <w:lang w:eastAsia="ko-KR"/>
        </w:rPr>
        <w:t>-</w:t>
      </w:r>
      <w:r w:rsidRPr="004A43A1">
        <w:rPr>
          <w:rFonts w:eastAsia="Times New Roman"/>
          <w:color w:val="auto"/>
          <w:lang w:eastAsia="ko-KR"/>
        </w:rPr>
        <w:tab/>
        <w:t>Performs AN release over old access during the Registration procedure</w:t>
      </w:r>
    </w:p>
    <w:p w14:paraId="5BA1DE59" w14:textId="77777777" w:rsidR="004A43A1" w:rsidRPr="004A43A1" w:rsidRDefault="004A43A1" w:rsidP="004A43A1">
      <w:pPr>
        <w:rPr>
          <w:rFonts w:eastAsia="Times New Roman"/>
          <w:color w:val="auto"/>
          <w:lang w:eastAsia="ko-KR"/>
        </w:rPr>
      </w:pPr>
      <w:r w:rsidRPr="004A43A1">
        <w:rPr>
          <w:rFonts w:eastAsia="Times New Roman" w:hint="eastAsia"/>
          <w:color w:val="auto"/>
          <w:lang w:eastAsia="ko-KR"/>
        </w:rPr>
        <w:t>SMF:</w:t>
      </w:r>
    </w:p>
    <w:p w14:paraId="6BDBF603" w14:textId="77777777" w:rsidR="004A43A1" w:rsidRPr="004A43A1" w:rsidRDefault="004A43A1" w:rsidP="004A43A1">
      <w:pPr>
        <w:ind w:left="568" w:hanging="284"/>
        <w:rPr>
          <w:rFonts w:eastAsia="Times New Roman"/>
          <w:color w:val="auto"/>
          <w:lang w:eastAsia="ko-KR"/>
        </w:rPr>
      </w:pPr>
      <w:r w:rsidRPr="004A43A1">
        <w:rPr>
          <w:rFonts w:eastAsia="Times New Roman"/>
          <w:color w:val="auto"/>
          <w:lang w:eastAsia="ko-KR"/>
        </w:rPr>
        <w:t>-</w:t>
      </w:r>
      <w:r w:rsidRPr="004A43A1">
        <w:rPr>
          <w:rFonts w:eastAsia="Times New Roman"/>
          <w:color w:val="auto"/>
          <w:lang w:eastAsia="ko-KR"/>
        </w:rPr>
        <w:tab/>
        <w:t>Indicates to the UE whether the MA PDU Session supports non-3GPP access switching during the MA PDU Session Establishment.</w:t>
      </w:r>
    </w:p>
    <w:p w14:paraId="7079D0B1" w14:textId="77777777" w:rsidR="004A43A1" w:rsidRPr="004A43A1" w:rsidRDefault="004A43A1" w:rsidP="004A43A1">
      <w:pPr>
        <w:rPr>
          <w:rFonts w:eastAsia="Times New Roman"/>
          <w:color w:val="auto"/>
          <w:lang w:eastAsia="ko-KR"/>
        </w:rPr>
      </w:pPr>
      <w:r w:rsidRPr="004A43A1">
        <w:rPr>
          <w:rFonts w:eastAsia="Times New Roman"/>
          <w:color w:val="auto"/>
          <w:lang w:eastAsia="ko-KR"/>
        </w:rPr>
        <w:t>UPF:</w:t>
      </w:r>
    </w:p>
    <w:p w14:paraId="0C47FD08" w14:textId="77777777" w:rsidR="004A43A1" w:rsidRPr="004A43A1" w:rsidRDefault="004A43A1" w:rsidP="004A43A1">
      <w:pPr>
        <w:ind w:left="568" w:hanging="284"/>
        <w:rPr>
          <w:rFonts w:eastAsia="Times New Roman"/>
          <w:color w:val="auto"/>
          <w:lang w:eastAsia="ko-KR"/>
        </w:rPr>
      </w:pPr>
      <w:r w:rsidRPr="004A43A1">
        <w:rPr>
          <w:rFonts w:eastAsia="Times New Roman"/>
          <w:color w:val="auto"/>
          <w:lang w:eastAsia="ko-KR"/>
        </w:rPr>
        <w:t>-</w:t>
      </w:r>
      <w:r w:rsidRPr="004A43A1">
        <w:rPr>
          <w:rFonts w:eastAsia="Times New Roman"/>
          <w:color w:val="auto"/>
          <w:lang w:eastAsia="ko-KR"/>
        </w:rPr>
        <w:tab/>
        <w:t>Temporarily maintains simultaneous parallel user plane tunnel over untrusted 3GPP access and trusted non-3GPP access.</w:t>
      </w:r>
    </w:p>
    <w:p w14:paraId="0BCA438B" w14:textId="77777777" w:rsidR="00F44DA0" w:rsidRPr="004A43A1" w:rsidRDefault="00F44DA0">
      <w:pPr>
        <w:jc w:val="both"/>
        <w:rPr>
          <w:b/>
          <w:lang w:eastAsia="ko-KR"/>
        </w:rPr>
      </w:pPr>
    </w:p>
    <w:p w14:paraId="22A21546"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F16E264" w14:textId="77777777" w:rsidR="00180FC4" w:rsidRPr="003E5F50" w:rsidRDefault="00180FC4">
      <w:pPr>
        <w:jc w:val="both"/>
        <w:rPr>
          <w:b/>
          <w:lang w:eastAsia="ko-KR"/>
        </w:rPr>
      </w:pPr>
    </w:p>
    <w:sectPr w:rsidR="00180FC4" w:rsidRPr="003E5F50" w:rsidSect="00F42E65">
      <w:headerReference w:type="even" r:id="rId16"/>
      <w:headerReference w:type="default" r:id="rId17"/>
      <w:footerReference w:type="default" r:id="rId18"/>
      <w:pgSz w:w="11906" w:h="16838" w:code="9"/>
      <w:pgMar w:top="1418"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4" w:author="Myungjune@LGE" w:date="2022-04-29T12:19:00Z" w:initials="a">
    <w:p w14:paraId="7D85A07F" w14:textId="0D961AC8" w:rsidR="00325C2D" w:rsidRPr="00325C2D" w:rsidRDefault="00325C2D">
      <w:pPr>
        <w:pStyle w:val="a7"/>
        <w:rPr>
          <w:lang w:eastAsia="ko-KR"/>
        </w:rPr>
      </w:pPr>
      <w:r>
        <w:rPr>
          <w:rStyle w:val="a6"/>
        </w:rPr>
        <w:annotationRef/>
      </w:r>
      <w:r>
        <w:rPr>
          <w:rStyle w:val="a6"/>
        </w:rPr>
        <w:annotationRef/>
      </w:r>
      <w:r>
        <w:rPr>
          <w:lang w:eastAsia="ko-KR"/>
        </w:rPr>
        <w:t>This should have been removed but</w:t>
      </w:r>
      <w:r w:rsidR="003E7724">
        <w:rPr>
          <w:lang w:eastAsia="ko-KR"/>
        </w:rPr>
        <w:t xml:space="preserve"> </w:t>
      </w:r>
      <w:r>
        <w:rPr>
          <w:lang w:eastAsia="ko-KR"/>
        </w:rPr>
        <w:t>remain</w:t>
      </w:r>
      <w:r w:rsidR="003E7724">
        <w:rPr>
          <w:lang w:eastAsia="ko-KR"/>
        </w:rPr>
        <w:t xml:space="preserve">ed </w:t>
      </w:r>
      <w:r>
        <w:rPr>
          <w:lang w:eastAsia="ko-KR"/>
        </w:rPr>
        <w:t>when implementing agree P-CR (</w:t>
      </w:r>
      <w:r w:rsidRPr="008961D7">
        <w:rPr>
          <w:lang w:eastAsia="ko-KR"/>
        </w:rPr>
        <w:t>S2-2203076</w:t>
      </w:r>
      <w:r>
        <w:rPr>
          <w:lang w:eastAsia="ko-KR"/>
        </w:rPr>
        <w:t>)</w:t>
      </w:r>
    </w:p>
  </w:comment>
  <w:comment w:id="26" w:author="Myungjune@LGE" w:date="2022-04-29T12:19:00Z" w:initials="a">
    <w:p w14:paraId="700103FF" w14:textId="5B89DED8" w:rsidR="00325C2D" w:rsidRPr="00325C2D" w:rsidRDefault="00325C2D">
      <w:pPr>
        <w:pStyle w:val="a7"/>
        <w:rPr>
          <w:lang w:eastAsia="ko-KR"/>
        </w:rPr>
      </w:pPr>
      <w:r>
        <w:rPr>
          <w:rStyle w:val="a6"/>
        </w:rPr>
        <w:annotationRef/>
      </w:r>
      <w:r>
        <w:rPr>
          <w:rStyle w:val="a6"/>
        </w:rPr>
        <w:annotationRef/>
      </w:r>
      <w:r>
        <w:rPr>
          <w:lang w:eastAsia="ko-KR"/>
        </w:rPr>
        <w:t>This should have been removed but remained when implementing agree P-CR (</w:t>
      </w:r>
      <w:r w:rsidRPr="008961D7">
        <w:rPr>
          <w:lang w:eastAsia="ko-KR"/>
        </w:rPr>
        <w:t>S2-2203076</w:t>
      </w:r>
      <w:r>
        <w:rPr>
          <w:lang w:eastAsia="ko-KR"/>
        </w:rPr>
        <w:t>)</w:t>
      </w:r>
    </w:p>
  </w:comment>
  <w:comment w:id="28" w:author="Myungjune@LGE" w:date="2022-04-29T12:16:00Z" w:initials="a">
    <w:p w14:paraId="3FC7869A" w14:textId="5336DCE2" w:rsidR="008961D7" w:rsidRDefault="008961D7">
      <w:pPr>
        <w:pStyle w:val="a7"/>
        <w:rPr>
          <w:lang w:eastAsia="ko-KR"/>
        </w:rPr>
      </w:pPr>
      <w:r>
        <w:rPr>
          <w:rStyle w:val="a6"/>
        </w:rPr>
        <w:annotationRef/>
      </w:r>
      <w:r>
        <w:rPr>
          <w:lang w:eastAsia="ko-KR"/>
        </w:rPr>
        <w:t>This should have been removed but remained when implementing agree P-CR (</w:t>
      </w:r>
      <w:r w:rsidRPr="008961D7">
        <w:rPr>
          <w:lang w:eastAsia="ko-KR"/>
        </w:rPr>
        <w:t>S2-2203076</w:t>
      </w:r>
      <w:r>
        <w:rPr>
          <w:lang w:eastAsia="ko-KR"/>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D85A07F" w15:done="0"/>
  <w15:commentEx w15:paraId="700103FF" w15:done="0"/>
  <w15:commentEx w15:paraId="3FC7869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BAB0E" w14:textId="77777777" w:rsidR="000A541D" w:rsidRDefault="000A541D">
      <w:r>
        <w:separator/>
      </w:r>
    </w:p>
    <w:p w14:paraId="6E6E0556" w14:textId="77777777" w:rsidR="000A541D" w:rsidRDefault="000A541D"/>
  </w:endnote>
  <w:endnote w:type="continuationSeparator" w:id="0">
    <w:p w14:paraId="701A1B79" w14:textId="77777777" w:rsidR="000A541D" w:rsidRDefault="000A541D">
      <w:r>
        <w:continuationSeparator/>
      </w:r>
    </w:p>
    <w:p w14:paraId="349CDAE8" w14:textId="77777777" w:rsidR="000A541D" w:rsidRDefault="000A54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53D65"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0815230"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3AD714"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FC3B48" w14:textId="77777777" w:rsidR="000A541D" w:rsidRDefault="000A541D">
      <w:r>
        <w:separator/>
      </w:r>
    </w:p>
    <w:p w14:paraId="6E7AFFA9" w14:textId="77777777" w:rsidR="000A541D" w:rsidRDefault="000A541D"/>
  </w:footnote>
  <w:footnote w:type="continuationSeparator" w:id="0">
    <w:p w14:paraId="75C7024B" w14:textId="77777777" w:rsidR="000A541D" w:rsidRDefault="000A541D">
      <w:r>
        <w:continuationSeparator/>
      </w:r>
    </w:p>
    <w:p w14:paraId="6EAFFE57" w14:textId="77777777" w:rsidR="000A541D" w:rsidRDefault="000A541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3F0C7" w14:textId="77777777" w:rsidR="00BC77CB" w:rsidRDefault="00BC77CB"/>
  <w:p w14:paraId="6028C7AD"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5916B"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269890E9"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2D2EFA">
      <w:rPr>
        <w:rFonts w:ascii="Arial" w:hAnsi="Arial" w:cs="Arial"/>
        <w:b/>
        <w:bCs/>
        <w:noProof/>
        <w:sz w:val="18"/>
        <w:lang w:val="fr-FR"/>
      </w:rPr>
      <w:t>1</w:t>
    </w:r>
    <w:r>
      <w:rPr>
        <w:rFonts w:ascii="Arial" w:hAnsi="Arial" w:cs="Arial"/>
        <w:b/>
        <w:bCs/>
        <w:sz w:val="18"/>
      </w:rPr>
      <w:fldChar w:fldCharType="end"/>
    </w:r>
  </w:p>
  <w:p w14:paraId="45FC08B8"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4B1B1224"/>
    <w:multiLevelType w:val="hybridMultilevel"/>
    <w:tmpl w:val="9174954A"/>
    <w:lvl w:ilvl="0" w:tplc="460EF0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BB2011C"/>
    <w:multiLevelType w:val="hybridMultilevel"/>
    <w:tmpl w:val="7AFA6962"/>
    <w:lvl w:ilvl="0" w:tplc="F2A40028">
      <w:start w:val="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9">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8"/>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40"/>
  </w:num>
  <w:num w:numId="13">
    <w:abstractNumId w:val="31"/>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5"/>
  </w:num>
  <w:num w:numId="26">
    <w:abstractNumId w:val="29"/>
  </w:num>
  <w:num w:numId="27">
    <w:abstractNumId w:val="34"/>
  </w:num>
  <w:num w:numId="28">
    <w:abstractNumId w:val="41"/>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num>
  <w:num w:numId="31">
    <w:abstractNumId w:val="14"/>
  </w:num>
  <w:num w:numId="32">
    <w:abstractNumId w:val="18"/>
  </w:num>
  <w:num w:numId="33">
    <w:abstractNumId w:val="20"/>
  </w:num>
  <w:num w:numId="34">
    <w:abstractNumId w:val="32"/>
  </w:num>
  <w:num w:numId="35">
    <w:abstractNumId w:val="33"/>
  </w:num>
  <w:num w:numId="36">
    <w:abstractNumId w:val="12"/>
  </w:num>
  <w:num w:numId="37">
    <w:abstractNumId w:val="19"/>
  </w:num>
  <w:num w:numId="38">
    <w:abstractNumId w:val="22"/>
  </w:num>
  <w:num w:numId="39">
    <w:abstractNumId w:val="37"/>
  </w:num>
  <w:num w:numId="40">
    <w:abstractNumId w:val="26"/>
  </w:num>
  <w:num w:numId="41">
    <w:abstractNumId w:val="30"/>
  </w:num>
  <w:num w:numId="42">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2E75"/>
    <w:rsid w:val="00020A85"/>
    <w:rsid w:val="000250C8"/>
    <w:rsid w:val="0003556F"/>
    <w:rsid w:val="00037F83"/>
    <w:rsid w:val="00071905"/>
    <w:rsid w:val="00086B19"/>
    <w:rsid w:val="00087257"/>
    <w:rsid w:val="000A0D38"/>
    <w:rsid w:val="000A2457"/>
    <w:rsid w:val="000A39DC"/>
    <w:rsid w:val="000A541D"/>
    <w:rsid w:val="000B54D1"/>
    <w:rsid w:val="000C3E9C"/>
    <w:rsid w:val="000C4EA7"/>
    <w:rsid w:val="000E0E0A"/>
    <w:rsid w:val="000E13B4"/>
    <w:rsid w:val="000E4D54"/>
    <w:rsid w:val="000F6D95"/>
    <w:rsid w:val="001008FC"/>
    <w:rsid w:val="00104B70"/>
    <w:rsid w:val="001065CB"/>
    <w:rsid w:val="00143D10"/>
    <w:rsid w:val="0017350A"/>
    <w:rsid w:val="00180FC4"/>
    <w:rsid w:val="001A4FFB"/>
    <w:rsid w:val="001A66B3"/>
    <w:rsid w:val="001B09E7"/>
    <w:rsid w:val="001B5315"/>
    <w:rsid w:val="001B6BB1"/>
    <w:rsid w:val="001C6C75"/>
    <w:rsid w:val="001D383B"/>
    <w:rsid w:val="001D3F01"/>
    <w:rsid w:val="001D467B"/>
    <w:rsid w:val="001E58C8"/>
    <w:rsid w:val="001F5D13"/>
    <w:rsid w:val="002114F4"/>
    <w:rsid w:val="002345F1"/>
    <w:rsid w:val="00245F22"/>
    <w:rsid w:val="00246AA2"/>
    <w:rsid w:val="002471E5"/>
    <w:rsid w:val="00254142"/>
    <w:rsid w:val="002542C3"/>
    <w:rsid w:val="00254E17"/>
    <w:rsid w:val="002912E5"/>
    <w:rsid w:val="0029496D"/>
    <w:rsid w:val="002A0B8E"/>
    <w:rsid w:val="002B5B0A"/>
    <w:rsid w:val="002D00C1"/>
    <w:rsid w:val="002D2EFA"/>
    <w:rsid w:val="002E3BEA"/>
    <w:rsid w:val="002E5D34"/>
    <w:rsid w:val="002F031F"/>
    <w:rsid w:val="002F2CED"/>
    <w:rsid w:val="002F60CB"/>
    <w:rsid w:val="003020C8"/>
    <w:rsid w:val="00304358"/>
    <w:rsid w:val="00305DB7"/>
    <w:rsid w:val="00306171"/>
    <w:rsid w:val="00321A6F"/>
    <w:rsid w:val="00325C2D"/>
    <w:rsid w:val="00330186"/>
    <w:rsid w:val="0034657F"/>
    <w:rsid w:val="00356BAE"/>
    <w:rsid w:val="00360E9C"/>
    <w:rsid w:val="00375954"/>
    <w:rsid w:val="003878D3"/>
    <w:rsid w:val="003A7419"/>
    <w:rsid w:val="003E2596"/>
    <w:rsid w:val="003E2E1E"/>
    <w:rsid w:val="003E5F50"/>
    <w:rsid w:val="003E7724"/>
    <w:rsid w:val="00404C98"/>
    <w:rsid w:val="004277D6"/>
    <w:rsid w:val="004327FA"/>
    <w:rsid w:val="004368B6"/>
    <w:rsid w:val="00455A43"/>
    <w:rsid w:val="00464ACB"/>
    <w:rsid w:val="00472D04"/>
    <w:rsid w:val="004842B1"/>
    <w:rsid w:val="00485CA5"/>
    <w:rsid w:val="0049588B"/>
    <w:rsid w:val="004A43A1"/>
    <w:rsid w:val="004A7AF1"/>
    <w:rsid w:val="004D0F6B"/>
    <w:rsid w:val="004E0093"/>
    <w:rsid w:val="004F29C3"/>
    <w:rsid w:val="004F3DA8"/>
    <w:rsid w:val="00504E51"/>
    <w:rsid w:val="00522E89"/>
    <w:rsid w:val="00525CB7"/>
    <w:rsid w:val="00557ABD"/>
    <w:rsid w:val="00573619"/>
    <w:rsid w:val="00577D47"/>
    <w:rsid w:val="00584810"/>
    <w:rsid w:val="00587C60"/>
    <w:rsid w:val="005A01F0"/>
    <w:rsid w:val="005B6570"/>
    <w:rsid w:val="005C143B"/>
    <w:rsid w:val="005C1D37"/>
    <w:rsid w:val="005E73DD"/>
    <w:rsid w:val="005F7789"/>
    <w:rsid w:val="00602E3D"/>
    <w:rsid w:val="00603CF4"/>
    <w:rsid w:val="00670BCD"/>
    <w:rsid w:val="006712EA"/>
    <w:rsid w:val="006807CF"/>
    <w:rsid w:val="00682703"/>
    <w:rsid w:val="00682965"/>
    <w:rsid w:val="006B1F3F"/>
    <w:rsid w:val="006B4080"/>
    <w:rsid w:val="0070032D"/>
    <w:rsid w:val="00701701"/>
    <w:rsid w:val="00710309"/>
    <w:rsid w:val="00734B3A"/>
    <w:rsid w:val="0073568C"/>
    <w:rsid w:val="007374A6"/>
    <w:rsid w:val="0074095F"/>
    <w:rsid w:val="00742F46"/>
    <w:rsid w:val="007509A1"/>
    <w:rsid w:val="00751B93"/>
    <w:rsid w:val="00763333"/>
    <w:rsid w:val="00772EC3"/>
    <w:rsid w:val="007840C6"/>
    <w:rsid w:val="00796CE7"/>
    <w:rsid w:val="007C6857"/>
    <w:rsid w:val="007E10A9"/>
    <w:rsid w:val="007E3917"/>
    <w:rsid w:val="007F0C9A"/>
    <w:rsid w:val="007F245E"/>
    <w:rsid w:val="007F3EE5"/>
    <w:rsid w:val="007F6832"/>
    <w:rsid w:val="007F6CD1"/>
    <w:rsid w:val="00801F97"/>
    <w:rsid w:val="008051FF"/>
    <w:rsid w:val="008159CB"/>
    <w:rsid w:val="00816CF1"/>
    <w:rsid w:val="00820238"/>
    <w:rsid w:val="00826B11"/>
    <w:rsid w:val="008278B5"/>
    <w:rsid w:val="008367BD"/>
    <w:rsid w:val="008428FF"/>
    <w:rsid w:val="00847958"/>
    <w:rsid w:val="00861FAB"/>
    <w:rsid w:val="008709B6"/>
    <w:rsid w:val="008961D7"/>
    <w:rsid w:val="008B511B"/>
    <w:rsid w:val="008C23AE"/>
    <w:rsid w:val="008D0014"/>
    <w:rsid w:val="008D4EF4"/>
    <w:rsid w:val="008E400F"/>
    <w:rsid w:val="008E6642"/>
    <w:rsid w:val="008F0AB0"/>
    <w:rsid w:val="008F3F57"/>
    <w:rsid w:val="00900C50"/>
    <w:rsid w:val="009016AD"/>
    <w:rsid w:val="0090273A"/>
    <w:rsid w:val="00912F90"/>
    <w:rsid w:val="009147D5"/>
    <w:rsid w:val="00934828"/>
    <w:rsid w:val="00934A55"/>
    <w:rsid w:val="00936448"/>
    <w:rsid w:val="00944C8C"/>
    <w:rsid w:val="009461CB"/>
    <w:rsid w:val="009600D0"/>
    <w:rsid w:val="0098366D"/>
    <w:rsid w:val="009865C3"/>
    <w:rsid w:val="00990E53"/>
    <w:rsid w:val="009950B2"/>
    <w:rsid w:val="009964CD"/>
    <w:rsid w:val="009A2D48"/>
    <w:rsid w:val="009B0D56"/>
    <w:rsid w:val="009C2777"/>
    <w:rsid w:val="009C4332"/>
    <w:rsid w:val="009D7007"/>
    <w:rsid w:val="009D76E2"/>
    <w:rsid w:val="009E702D"/>
    <w:rsid w:val="009F23EB"/>
    <w:rsid w:val="009F593A"/>
    <w:rsid w:val="00A00A57"/>
    <w:rsid w:val="00A04370"/>
    <w:rsid w:val="00A118BC"/>
    <w:rsid w:val="00A534AC"/>
    <w:rsid w:val="00A60861"/>
    <w:rsid w:val="00A62F86"/>
    <w:rsid w:val="00A708B4"/>
    <w:rsid w:val="00A75BC2"/>
    <w:rsid w:val="00AB0088"/>
    <w:rsid w:val="00AB0837"/>
    <w:rsid w:val="00AB0D3B"/>
    <w:rsid w:val="00AB796D"/>
    <w:rsid w:val="00AC607F"/>
    <w:rsid w:val="00AD62D1"/>
    <w:rsid w:val="00AE38FD"/>
    <w:rsid w:val="00B10CD1"/>
    <w:rsid w:val="00B1404C"/>
    <w:rsid w:val="00B3094E"/>
    <w:rsid w:val="00B4230D"/>
    <w:rsid w:val="00B568A1"/>
    <w:rsid w:val="00B63CD3"/>
    <w:rsid w:val="00B718B5"/>
    <w:rsid w:val="00B73A59"/>
    <w:rsid w:val="00B7473D"/>
    <w:rsid w:val="00B82081"/>
    <w:rsid w:val="00B84815"/>
    <w:rsid w:val="00B9644C"/>
    <w:rsid w:val="00BA704C"/>
    <w:rsid w:val="00BB47C2"/>
    <w:rsid w:val="00BC5D70"/>
    <w:rsid w:val="00BC77CB"/>
    <w:rsid w:val="00BD39FA"/>
    <w:rsid w:val="00BE3887"/>
    <w:rsid w:val="00BF411A"/>
    <w:rsid w:val="00BF51B1"/>
    <w:rsid w:val="00C00533"/>
    <w:rsid w:val="00C02D52"/>
    <w:rsid w:val="00C073E6"/>
    <w:rsid w:val="00C14D9E"/>
    <w:rsid w:val="00C3152F"/>
    <w:rsid w:val="00C37821"/>
    <w:rsid w:val="00C4568C"/>
    <w:rsid w:val="00C46CED"/>
    <w:rsid w:val="00C51EF0"/>
    <w:rsid w:val="00C71792"/>
    <w:rsid w:val="00C755E0"/>
    <w:rsid w:val="00C75BF1"/>
    <w:rsid w:val="00C917B9"/>
    <w:rsid w:val="00CA7633"/>
    <w:rsid w:val="00CD43D1"/>
    <w:rsid w:val="00CE1ADC"/>
    <w:rsid w:val="00CE3574"/>
    <w:rsid w:val="00CE366C"/>
    <w:rsid w:val="00CE77DB"/>
    <w:rsid w:val="00CF006B"/>
    <w:rsid w:val="00D012A4"/>
    <w:rsid w:val="00D135B2"/>
    <w:rsid w:val="00D157A8"/>
    <w:rsid w:val="00D1592C"/>
    <w:rsid w:val="00D32CA4"/>
    <w:rsid w:val="00D33155"/>
    <w:rsid w:val="00D526E9"/>
    <w:rsid w:val="00D7237F"/>
    <w:rsid w:val="00D74612"/>
    <w:rsid w:val="00D765E5"/>
    <w:rsid w:val="00D874EC"/>
    <w:rsid w:val="00DA2DBD"/>
    <w:rsid w:val="00DA2E46"/>
    <w:rsid w:val="00DB7F01"/>
    <w:rsid w:val="00DC1739"/>
    <w:rsid w:val="00DE52AE"/>
    <w:rsid w:val="00DF37B9"/>
    <w:rsid w:val="00E11AAC"/>
    <w:rsid w:val="00E14C6F"/>
    <w:rsid w:val="00E24FFD"/>
    <w:rsid w:val="00E32269"/>
    <w:rsid w:val="00E346D0"/>
    <w:rsid w:val="00E36D13"/>
    <w:rsid w:val="00E46862"/>
    <w:rsid w:val="00E72137"/>
    <w:rsid w:val="00E73142"/>
    <w:rsid w:val="00E8168D"/>
    <w:rsid w:val="00E83E13"/>
    <w:rsid w:val="00E87AAD"/>
    <w:rsid w:val="00E921CF"/>
    <w:rsid w:val="00E94A1E"/>
    <w:rsid w:val="00E97405"/>
    <w:rsid w:val="00EA3360"/>
    <w:rsid w:val="00EB6A71"/>
    <w:rsid w:val="00EF1B33"/>
    <w:rsid w:val="00EF41E2"/>
    <w:rsid w:val="00EF4835"/>
    <w:rsid w:val="00F01FF5"/>
    <w:rsid w:val="00F13E7E"/>
    <w:rsid w:val="00F156B8"/>
    <w:rsid w:val="00F2046E"/>
    <w:rsid w:val="00F3530F"/>
    <w:rsid w:val="00F40186"/>
    <w:rsid w:val="00F42E65"/>
    <w:rsid w:val="00F44DA0"/>
    <w:rsid w:val="00F74959"/>
    <w:rsid w:val="00F808CE"/>
    <w:rsid w:val="00F856D9"/>
    <w:rsid w:val="00FA1C56"/>
    <w:rsid w:val="00FB558F"/>
    <w:rsid w:val="00FC3D6C"/>
    <w:rsid w:val="00FC5789"/>
    <w:rsid w:val="00FF036E"/>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02F84"/>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3F57"/>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041176148">
      <w:bodyDiv w:val="1"/>
      <w:marLeft w:val="0"/>
      <w:marRight w:val="0"/>
      <w:marTop w:val="0"/>
      <w:marBottom w:val="0"/>
      <w:divBdr>
        <w:top w:val="none" w:sz="0" w:space="0" w:color="auto"/>
        <w:left w:val="none" w:sz="0" w:space="0" w:color="auto"/>
        <w:bottom w:val="none" w:sz="0" w:space="0" w:color="auto"/>
        <w:right w:val="none" w:sz="0" w:space="0" w:color="auto"/>
      </w:divBdr>
    </w:div>
    <w:div w:id="11241534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CC96F-9ECF-4E31-9336-54EB4F596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1323</Words>
  <Characters>7547</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8853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Myungjune@LGE_r04</cp:lastModifiedBy>
  <cp:revision>2</cp:revision>
  <cp:lastPrinted>2003-09-26T02:29:00Z</cp:lastPrinted>
  <dcterms:created xsi:type="dcterms:W3CDTF">2022-05-20T06:47:00Z</dcterms:created>
  <dcterms:modified xsi:type="dcterms:W3CDTF">2022-05-20T06:47:00Z</dcterms:modified>
</cp:coreProperties>
</file>